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F0" w:rsidRPr="00E16337" w:rsidRDefault="008E53F0" w:rsidP="008E53F0">
      <w:pPr>
        <w:ind w:left="5040"/>
        <w:jc w:val="right"/>
        <w:rPr>
          <w:lang w:val="ro-RO"/>
        </w:rPr>
      </w:pPr>
      <w:r w:rsidRPr="00E16337">
        <w:t xml:space="preserve">Приложение № </w:t>
      </w:r>
      <w:r w:rsidRPr="00E16337">
        <w:rPr>
          <w:lang w:val="ro-RO"/>
        </w:rPr>
        <w:t>10</w:t>
      </w:r>
    </w:p>
    <w:p w:rsidR="008E53F0" w:rsidRPr="00E16337" w:rsidRDefault="008E53F0" w:rsidP="008E53F0">
      <w:pPr>
        <w:jc w:val="right"/>
        <w:rPr>
          <w:bCs/>
          <w:color w:val="000000"/>
        </w:rPr>
      </w:pPr>
      <w:r w:rsidRPr="00E16337">
        <w:t xml:space="preserve">к </w:t>
      </w:r>
      <w:r w:rsidRPr="00E16337">
        <w:rPr>
          <w:bCs/>
          <w:color w:val="000000"/>
        </w:rPr>
        <w:t xml:space="preserve">Регламенту Поставщика сертификационных услуг </w:t>
      </w:r>
    </w:p>
    <w:p w:rsidR="008E53F0" w:rsidRPr="00E16337" w:rsidRDefault="008E53F0" w:rsidP="008E53F0">
      <w:pPr>
        <w:jc w:val="right"/>
        <w:rPr>
          <w:bCs/>
          <w:color w:val="000000"/>
        </w:rPr>
      </w:pPr>
      <w:r w:rsidRPr="00E16337">
        <w:rPr>
          <w:bCs/>
          <w:color w:val="000000"/>
        </w:rPr>
        <w:t xml:space="preserve">в области применения усиленной квалифицированной </w:t>
      </w:r>
    </w:p>
    <w:p w:rsidR="008E53F0" w:rsidRPr="00E16337" w:rsidRDefault="008E53F0" w:rsidP="008E53F0">
      <w:pPr>
        <w:jc w:val="right"/>
        <w:rPr>
          <w:bCs/>
          <w:color w:val="000000"/>
        </w:rPr>
      </w:pPr>
      <w:r w:rsidRPr="00E16337">
        <w:rPr>
          <w:bCs/>
          <w:color w:val="000000"/>
        </w:rPr>
        <w:t xml:space="preserve">электронной подписи </w:t>
      </w:r>
    </w:p>
    <w:p w:rsidR="008E53F0" w:rsidRPr="002F588E" w:rsidRDefault="008E53F0" w:rsidP="008E53F0">
      <w:pPr>
        <w:tabs>
          <w:tab w:val="left" w:pos="900"/>
          <w:tab w:val="num" w:pos="1440"/>
        </w:tabs>
        <w:jc w:val="center"/>
        <w:rPr>
          <w:sz w:val="16"/>
          <w:szCs w:val="16"/>
        </w:rPr>
      </w:pPr>
    </w:p>
    <w:p w:rsidR="008E53F0" w:rsidRPr="002F588E" w:rsidRDefault="008E53F0" w:rsidP="008E53F0">
      <w:pPr>
        <w:jc w:val="center"/>
        <w:rPr>
          <w:b/>
        </w:rPr>
      </w:pPr>
      <w:r w:rsidRPr="002F588E">
        <w:rPr>
          <w:b/>
        </w:rPr>
        <w:t>Технологические характеристики</w:t>
      </w:r>
    </w:p>
    <w:p w:rsidR="008E53F0" w:rsidRPr="002F588E" w:rsidRDefault="008E53F0" w:rsidP="008E53F0">
      <w:pPr>
        <w:jc w:val="center"/>
        <w:rPr>
          <w:b/>
        </w:rPr>
      </w:pPr>
      <w:r w:rsidRPr="002F588E">
        <w:rPr>
          <w:b/>
        </w:rPr>
        <w:t>программно-технического комплекса Поставщика сертификации высшего уровня</w:t>
      </w:r>
    </w:p>
    <w:p w:rsidR="008E53F0" w:rsidRPr="002F588E" w:rsidRDefault="008E53F0" w:rsidP="008E53F0">
      <w:pPr>
        <w:jc w:val="center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7"/>
        <w:gridCol w:w="3598"/>
        <w:gridCol w:w="5286"/>
      </w:tblGrid>
      <w:tr w:rsidR="008E53F0" w:rsidRPr="00E16337" w:rsidTr="00DA4BAD">
        <w:trPr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8E53F0" w:rsidRPr="00E16337" w:rsidRDefault="008E53F0" w:rsidP="00DA4BAD">
            <w:pPr>
              <w:jc w:val="center"/>
              <w:rPr>
                <w:b/>
              </w:rPr>
            </w:pPr>
            <w:r w:rsidRPr="00E16337">
              <w:rPr>
                <w:b/>
              </w:rPr>
              <w:t>№ п/п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8E53F0" w:rsidRPr="00E16337" w:rsidRDefault="008E53F0" w:rsidP="00DA4BAD">
            <w:pPr>
              <w:ind w:firstLine="19"/>
              <w:jc w:val="center"/>
              <w:rPr>
                <w:b/>
              </w:rPr>
            </w:pPr>
            <w:r w:rsidRPr="00E16337">
              <w:rPr>
                <w:b/>
              </w:rPr>
              <w:t>Критерий</w:t>
            </w:r>
          </w:p>
        </w:tc>
        <w:tc>
          <w:tcPr>
            <w:tcW w:w="5447" w:type="dxa"/>
            <w:shd w:val="clear" w:color="auto" w:fill="auto"/>
            <w:vAlign w:val="center"/>
          </w:tcPr>
          <w:p w:rsidR="008E53F0" w:rsidRPr="00E16337" w:rsidRDefault="008E53F0" w:rsidP="00DA4BAD">
            <w:pPr>
              <w:jc w:val="center"/>
              <w:rPr>
                <w:b/>
              </w:rPr>
            </w:pPr>
            <w:r w:rsidRPr="00E16337">
              <w:rPr>
                <w:b/>
              </w:rPr>
              <w:t>Технологические характеристики</w:t>
            </w:r>
          </w:p>
        </w:tc>
      </w:tr>
      <w:tr w:rsidR="008E53F0" w:rsidRPr="00E16337" w:rsidTr="00DA4BAD">
        <w:trPr>
          <w:jc w:val="center"/>
        </w:trPr>
        <w:tc>
          <w:tcPr>
            <w:tcW w:w="701" w:type="dxa"/>
            <w:shd w:val="clear" w:color="auto" w:fill="auto"/>
          </w:tcPr>
          <w:p w:rsidR="008E53F0" w:rsidRPr="00E16337" w:rsidRDefault="008E53F0" w:rsidP="008E53F0">
            <w:pPr>
              <w:numPr>
                <w:ilvl w:val="1"/>
                <w:numId w:val="1"/>
              </w:numPr>
              <w:ind w:left="57" w:right="17" w:firstLine="0"/>
            </w:pPr>
          </w:p>
        </w:tc>
        <w:tc>
          <w:tcPr>
            <w:tcW w:w="3705" w:type="dxa"/>
            <w:shd w:val="clear" w:color="auto" w:fill="auto"/>
          </w:tcPr>
          <w:p w:rsidR="008E53F0" w:rsidRPr="00E16337" w:rsidRDefault="008E53F0" w:rsidP="00DA4BAD">
            <w:pPr>
              <w:ind w:firstLine="19"/>
            </w:pPr>
            <w:r w:rsidRPr="00E16337">
              <w:t>Способы сертификации</w:t>
            </w:r>
          </w:p>
        </w:tc>
        <w:tc>
          <w:tcPr>
            <w:tcW w:w="5447" w:type="dxa"/>
            <w:shd w:val="clear" w:color="auto" w:fill="auto"/>
          </w:tcPr>
          <w:p w:rsidR="008E53F0" w:rsidRPr="00E16337" w:rsidRDefault="008E53F0" w:rsidP="00DA4BAD">
            <w:r w:rsidRPr="00E16337">
              <w:t>Сетевая, иерархическая</w:t>
            </w:r>
          </w:p>
        </w:tc>
      </w:tr>
      <w:tr w:rsidR="008E53F0" w:rsidRPr="00E16337" w:rsidTr="00DA4BAD">
        <w:trPr>
          <w:jc w:val="center"/>
        </w:trPr>
        <w:tc>
          <w:tcPr>
            <w:tcW w:w="701" w:type="dxa"/>
            <w:shd w:val="clear" w:color="auto" w:fill="auto"/>
          </w:tcPr>
          <w:p w:rsidR="008E53F0" w:rsidRPr="00E16337" w:rsidRDefault="008E53F0" w:rsidP="008E53F0">
            <w:pPr>
              <w:numPr>
                <w:ilvl w:val="1"/>
                <w:numId w:val="1"/>
              </w:numPr>
              <w:ind w:left="57" w:right="17" w:firstLine="0"/>
            </w:pPr>
          </w:p>
        </w:tc>
        <w:tc>
          <w:tcPr>
            <w:tcW w:w="3705" w:type="dxa"/>
            <w:shd w:val="clear" w:color="auto" w:fill="auto"/>
          </w:tcPr>
          <w:p w:rsidR="008E53F0" w:rsidRPr="00E16337" w:rsidRDefault="008E53F0" w:rsidP="00DA4BAD">
            <w:pPr>
              <w:ind w:firstLine="19"/>
            </w:pPr>
            <w:r w:rsidRPr="00E16337">
              <w:t>Множественные службы сертификации</w:t>
            </w:r>
          </w:p>
        </w:tc>
        <w:tc>
          <w:tcPr>
            <w:tcW w:w="5447" w:type="dxa"/>
            <w:shd w:val="clear" w:color="auto" w:fill="auto"/>
          </w:tcPr>
          <w:p w:rsidR="008E53F0" w:rsidRPr="00E16337" w:rsidRDefault="008E53F0" w:rsidP="00DA4BAD">
            <w:r w:rsidRPr="00E16337">
              <w:t>Без ограничений</w:t>
            </w:r>
          </w:p>
        </w:tc>
      </w:tr>
      <w:tr w:rsidR="008E53F0" w:rsidRPr="00E16337" w:rsidTr="00DA4BAD">
        <w:trPr>
          <w:jc w:val="center"/>
        </w:trPr>
        <w:tc>
          <w:tcPr>
            <w:tcW w:w="701" w:type="dxa"/>
            <w:shd w:val="clear" w:color="auto" w:fill="auto"/>
          </w:tcPr>
          <w:p w:rsidR="008E53F0" w:rsidRPr="00E16337" w:rsidRDefault="008E53F0" w:rsidP="008E53F0">
            <w:pPr>
              <w:numPr>
                <w:ilvl w:val="1"/>
                <w:numId w:val="1"/>
              </w:numPr>
              <w:ind w:left="57" w:right="17" w:firstLine="0"/>
            </w:pPr>
          </w:p>
        </w:tc>
        <w:tc>
          <w:tcPr>
            <w:tcW w:w="3705" w:type="dxa"/>
            <w:shd w:val="clear" w:color="auto" w:fill="auto"/>
          </w:tcPr>
          <w:p w:rsidR="008E53F0" w:rsidRPr="00E16337" w:rsidRDefault="008E53F0" w:rsidP="00DA4BAD">
            <w:pPr>
              <w:ind w:firstLine="19"/>
            </w:pPr>
            <w:r w:rsidRPr="00E16337">
              <w:t>Множественные службы регистрации</w:t>
            </w:r>
          </w:p>
        </w:tc>
        <w:tc>
          <w:tcPr>
            <w:tcW w:w="5447" w:type="dxa"/>
            <w:shd w:val="clear" w:color="auto" w:fill="auto"/>
          </w:tcPr>
          <w:p w:rsidR="008E53F0" w:rsidRPr="00E16337" w:rsidRDefault="008E53F0" w:rsidP="00DA4BAD">
            <w:r w:rsidRPr="00E16337">
              <w:t>Без ограничений</w:t>
            </w:r>
          </w:p>
        </w:tc>
      </w:tr>
      <w:tr w:rsidR="008E53F0" w:rsidRPr="00E16337" w:rsidTr="00DA4BAD">
        <w:trPr>
          <w:jc w:val="center"/>
        </w:trPr>
        <w:tc>
          <w:tcPr>
            <w:tcW w:w="701" w:type="dxa"/>
            <w:shd w:val="clear" w:color="auto" w:fill="auto"/>
          </w:tcPr>
          <w:p w:rsidR="008E53F0" w:rsidRPr="00E16337" w:rsidRDefault="008E53F0" w:rsidP="008E53F0">
            <w:pPr>
              <w:numPr>
                <w:ilvl w:val="1"/>
                <w:numId w:val="1"/>
              </w:numPr>
              <w:ind w:left="57" w:right="17" w:firstLine="0"/>
            </w:pPr>
          </w:p>
        </w:tc>
        <w:tc>
          <w:tcPr>
            <w:tcW w:w="3705" w:type="dxa"/>
            <w:shd w:val="clear" w:color="auto" w:fill="auto"/>
          </w:tcPr>
          <w:p w:rsidR="008E53F0" w:rsidRPr="00E16337" w:rsidRDefault="008E53F0" w:rsidP="00DA4BAD">
            <w:pPr>
              <w:ind w:firstLine="19"/>
            </w:pPr>
            <w:r w:rsidRPr="00E16337">
              <w:t>Масштабируемость</w:t>
            </w:r>
          </w:p>
        </w:tc>
        <w:tc>
          <w:tcPr>
            <w:tcW w:w="5447" w:type="dxa"/>
            <w:shd w:val="clear" w:color="auto" w:fill="auto"/>
          </w:tcPr>
          <w:p w:rsidR="008E53F0" w:rsidRPr="00E16337" w:rsidRDefault="008E53F0" w:rsidP="00DA4BAD">
            <w:r w:rsidRPr="00E16337">
              <w:t>Количество выпущенных сертификатов без ограничений</w:t>
            </w:r>
          </w:p>
        </w:tc>
      </w:tr>
      <w:tr w:rsidR="008E53F0" w:rsidRPr="00F83ABA" w:rsidTr="00DA4BAD">
        <w:trPr>
          <w:jc w:val="center"/>
        </w:trPr>
        <w:tc>
          <w:tcPr>
            <w:tcW w:w="701" w:type="dxa"/>
            <w:shd w:val="clear" w:color="auto" w:fill="auto"/>
          </w:tcPr>
          <w:p w:rsidR="008E53F0" w:rsidRPr="00E16337" w:rsidRDefault="008E53F0" w:rsidP="008E53F0">
            <w:pPr>
              <w:numPr>
                <w:ilvl w:val="1"/>
                <w:numId w:val="1"/>
              </w:numPr>
              <w:ind w:left="57" w:right="17" w:firstLine="0"/>
            </w:pPr>
          </w:p>
        </w:tc>
        <w:tc>
          <w:tcPr>
            <w:tcW w:w="3705" w:type="dxa"/>
            <w:shd w:val="clear" w:color="auto" w:fill="auto"/>
          </w:tcPr>
          <w:p w:rsidR="008E53F0" w:rsidRPr="00E16337" w:rsidRDefault="008E53F0" w:rsidP="00DA4BAD">
            <w:pPr>
              <w:ind w:firstLine="19"/>
            </w:pPr>
            <w:r w:rsidRPr="00E16337">
              <w:t>Формат сертификата и списка отозванных сертификатов</w:t>
            </w:r>
          </w:p>
        </w:tc>
        <w:tc>
          <w:tcPr>
            <w:tcW w:w="5447" w:type="dxa"/>
            <w:shd w:val="clear" w:color="auto" w:fill="auto"/>
          </w:tcPr>
          <w:p w:rsidR="008E53F0" w:rsidRPr="00E16337" w:rsidRDefault="008E53F0" w:rsidP="00DA4BAD">
            <w:pPr>
              <w:rPr>
                <w:lang w:val="en-US"/>
              </w:rPr>
            </w:pPr>
            <w:r w:rsidRPr="00E16337">
              <w:t>В</w:t>
            </w:r>
            <w:r w:rsidRPr="00E16337">
              <w:rPr>
                <w:lang w:val="en-US"/>
              </w:rPr>
              <w:t xml:space="preserve"> </w:t>
            </w:r>
            <w:r w:rsidRPr="00E16337">
              <w:t>соответствии</w:t>
            </w:r>
            <w:r w:rsidRPr="00E16337">
              <w:rPr>
                <w:lang w:val="en-US"/>
              </w:rPr>
              <w:t xml:space="preserve"> </w:t>
            </w:r>
            <w:r w:rsidRPr="00E16337">
              <w:t>с</w:t>
            </w:r>
            <w:r w:rsidRPr="00E16337">
              <w:rPr>
                <w:lang w:val="en-US"/>
              </w:rPr>
              <w:t xml:space="preserve"> IETF RFC 5280 Internet X.509 Public Key</w:t>
            </w:r>
            <w:r w:rsidRPr="0033219F">
              <w:rPr>
                <w:lang w:val="en-US"/>
              </w:rPr>
              <w:t xml:space="preserve"> </w:t>
            </w:r>
            <w:r w:rsidRPr="00E16337">
              <w:rPr>
                <w:lang w:val="en-US"/>
              </w:rPr>
              <w:t>Infrastructure Certificate and Certificate Revocation</w:t>
            </w:r>
            <w:r w:rsidRPr="0033219F">
              <w:rPr>
                <w:lang w:val="en-US"/>
              </w:rPr>
              <w:t xml:space="preserve"> </w:t>
            </w:r>
            <w:r w:rsidRPr="00E16337">
              <w:rPr>
                <w:lang w:val="en-US"/>
              </w:rPr>
              <w:t xml:space="preserve">List (CRL) </w:t>
            </w:r>
            <w:proofErr w:type="spellStart"/>
            <w:r w:rsidRPr="00E16337">
              <w:rPr>
                <w:lang w:val="en-US"/>
              </w:rPr>
              <w:t>Profil</w:t>
            </w:r>
            <w:proofErr w:type="spellEnd"/>
            <w:r w:rsidRPr="00E16337">
              <w:rPr>
                <w:lang w:val="en-US"/>
              </w:rPr>
              <w:t>, ETF RFC 6818 Updates</w:t>
            </w:r>
            <w:r w:rsidRPr="001C54BC">
              <w:rPr>
                <w:lang w:val="en-US"/>
              </w:rPr>
              <w:t xml:space="preserve"> </w:t>
            </w:r>
            <w:r w:rsidRPr="00E16337">
              <w:rPr>
                <w:lang w:val="en-US"/>
              </w:rPr>
              <w:t>to</w:t>
            </w:r>
            <w:r w:rsidRPr="001C54BC">
              <w:rPr>
                <w:lang w:val="en-US"/>
              </w:rPr>
              <w:t xml:space="preserve"> </w:t>
            </w:r>
            <w:r w:rsidRPr="00E16337">
              <w:rPr>
                <w:lang w:val="en-US"/>
              </w:rPr>
              <w:t>the Internet X.509 Public Key</w:t>
            </w:r>
            <w:r w:rsidRPr="0033219F">
              <w:rPr>
                <w:lang w:val="en-US"/>
              </w:rPr>
              <w:t xml:space="preserve"> </w:t>
            </w:r>
            <w:r w:rsidRPr="00E16337">
              <w:rPr>
                <w:lang w:val="en-US"/>
              </w:rPr>
              <w:t>Infrastructure Certificate and Certificate Revocation</w:t>
            </w:r>
            <w:r w:rsidRPr="0033219F">
              <w:rPr>
                <w:lang w:val="en-US"/>
              </w:rPr>
              <w:t xml:space="preserve"> </w:t>
            </w:r>
            <w:r w:rsidRPr="00E16337">
              <w:rPr>
                <w:lang w:val="en-US"/>
              </w:rPr>
              <w:t xml:space="preserve">List (CRL) </w:t>
            </w:r>
            <w:proofErr w:type="spellStart"/>
            <w:r w:rsidRPr="00E16337">
              <w:rPr>
                <w:lang w:val="en-US"/>
              </w:rPr>
              <w:t>Profil</w:t>
            </w:r>
            <w:proofErr w:type="spellEnd"/>
            <w:r w:rsidRPr="00E16337">
              <w:rPr>
                <w:lang w:val="en-US"/>
              </w:rPr>
              <w:t xml:space="preserve"> </w:t>
            </w:r>
            <w:r>
              <w:t>и</w:t>
            </w:r>
            <w:r w:rsidRPr="00E16337">
              <w:rPr>
                <w:lang w:val="en-US"/>
              </w:rPr>
              <w:t xml:space="preserve"> IETF RFC 3739 Qualified</w:t>
            </w:r>
            <w:r w:rsidRPr="0033219F">
              <w:rPr>
                <w:lang w:val="en-US"/>
              </w:rPr>
              <w:t xml:space="preserve"> </w:t>
            </w:r>
            <w:r w:rsidRPr="00E16337">
              <w:rPr>
                <w:lang w:val="en-US"/>
              </w:rPr>
              <w:t xml:space="preserve">Certificates Profile, ITU-T X.509, </w:t>
            </w:r>
            <w:r w:rsidRPr="00E16337">
              <w:t>версия</w:t>
            </w:r>
            <w:r w:rsidRPr="00E16337">
              <w:rPr>
                <w:lang w:val="en-US"/>
              </w:rPr>
              <w:t xml:space="preserve"> 2, </w:t>
            </w:r>
            <w:r w:rsidRPr="00E16337">
              <w:t>стандарту</w:t>
            </w:r>
            <w:r w:rsidRPr="00E16337">
              <w:rPr>
                <w:lang w:val="en-US"/>
              </w:rPr>
              <w:t xml:space="preserve"> SM ISO CEI 9594-8:2014 </w:t>
            </w:r>
            <w:r w:rsidRPr="00E16337">
              <w:t>Информационные</w:t>
            </w:r>
            <w:r w:rsidRPr="00E16337">
              <w:rPr>
                <w:lang w:val="en-US"/>
              </w:rPr>
              <w:t xml:space="preserve"> </w:t>
            </w:r>
            <w:r w:rsidRPr="00E16337">
              <w:t>технологии</w:t>
            </w:r>
            <w:r w:rsidRPr="00E16337">
              <w:rPr>
                <w:lang w:val="en-US"/>
              </w:rPr>
              <w:t xml:space="preserve">. </w:t>
            </w:r>
            <w:r w:rsidRPr="00E16337">
              <w:t>Взаимодействии</w:t>
            </w:r>
            <w:r w:rsidRPr="00E16337">
              <w:rPr>
                <w:lang w:val="en-US"/>
              </w:rPr>
              <w:t xml:space="preserve"> </w:t>
            </w:r>
            <w:r w:rsidRPr="00E16337">
              <w:t>открытых</w:t>
            </w:r>
            <w:r w:rsidRPr="00E16337">
              <w:rPr>
                <w:lang w:val="en-US"/>
              </w:rPr>
              <w:t xml:space="preserve"> </w:t>
            </w:r>
            <w:r w:rsidRPr="00E16337">
              <w:t>систем</w:t>
            </w:r>
            <w:r w:rsidRPr="00E16337">
              <w:rPr>
                <w:lang w:val="en-US"/>
              </w:rPr>
              <w:t xml:space="preserve">. </w:t>
            </w:r>
            <w:r w:rsidRPr="00E16337">
              <w:t>Направляющие</w:t>
            </w:r>
            <w:r w:rsidRPr="00E16337">
              <w:rPr>
                <w:lang w:val="en-US"/>
              </w:rPr>
              <w:t xml:space="preserve"> </w:t>
            </w:r>
            <w:r w:rsidRPr="00E16337">
              <w:t>линии</w:t>
            </w:r>
            <w:r w:rsidRPr="00E16337">
              <w:rPr>
                <w:lang w:val="en-US"/>
              </w:rPr>
              <w:t xml:space="preserve">. </w:t>
            </w:r>
            <w:r w:rsidRPr="00E16337">
              <w:t>Структура</w:t>
            </w:r>
            <w:r w:rsidRPr="00E16337">
              <w:rPr>
                <w:lang w:val="en-US"/>
              </w:rPr>
              <w:t xml:space="preserve"> </w:t>
            </w:r>
            <w:r w:rsidRPr="00E16337">
              <w:t>сертификата</w:t>
            </w:r>
            <w:r w:rsidRPr="00E16337">
              <w:rPr>
                <w:lang w:val="en-US"/>
              </w:rPr>
              <w:t xml:space="preserve"> </w:t>
            </w:r>
            <w:r w:rsidRPr="00E16337">
              <w:t>открытых</w:t>
            </w:r>
            <w:r w:rsidRPr="00E16337">
              <w:rPr>
                <w:lang w:val="en-US"/>
              </w:rPr>
              <w:t xml:space="preserve"> </w:t>
            </w:r>
            <w:r w:rsidRPr="00E16337">
              <w:t>ключей</w:t>
            </w:r>
            <w:r w:rsidRPr="00E16337">
              <w:rPr>
                <w:lang w:val="en-US"/>
              </w:rPr>
              <w:t xml:space="preserve"> </w:t>
            </w:r>
            <w:r w:rsidRPr="00E16337">
              <w:t>и</w:t>
            </w:r>
            <w:r w:rsidRPr="00E16337">
              <w:rPr>
                <w:lang w:val="en-US"/>
              </w:rPr>
              <w:t xml:space="preserve"> </w:t>
            </w:r>
            <w:r w:rsidRPr="00E16337">
              <w:t>атрибута</w:t>
            </w:r>
            <w:r w:rsidRPr="00E16337">
              <w:rPr>
                <w:lang w:val="en-US"/>
              </w:rPr>
              <w:t xml:space="preserve"> </w:t>
            </w:r>
            <w:r w:rsidRPr="00E16337">
              <w:t>или</w:t>
            </w:r>
            <w:r w:rsidRPr="00E16337">
              <w:rPr>
                <w:lang w:val="en-US"/>
              </w:rPr>
              <w:t xml:space="preserve"> </w:t>
            </w:r>
            <w:r w:rsidRPr="00E16337">
              <w:t>рекомендации</w:t>
            </w:r>
            <w:r w:rsidRPr="00E16337">
              <w:rPr>
                <w:lang w:val="en-US"/>
              </w:rPr>
              <w:t xml:space="preserve"> IETF RFC 5280 Internet X.509 Public Key</w:t>
            </w:r>
            <w:r w:rsidRPr="0033219F">
              <w:rPr>
                <w:lang w:val="en-US"/>
              </w:rPr>
              <w:t xml:space="preserve"> </w:t>
            </w:r>
            <w:r w:rsidRPr="00E16337">
              <w:rPr>
                <w:lang w:val="en-US"/>
              </w:rPr>
              <w:t>Infrastructure Certificate and Certificate Revocation</w:t>
            </w:r>
            <w:r w:rsidRPr="0033219F">
              <w:rPr>
                <w:lang w:val="en-US"/>
              </w:rPr>
              <w:t xml:space="preserve"> </w:t>
            </w:r>
            <w:r w:rsidRPr="00E16337">
              <w:rPr>
                <w:lang w:val="en-US"/>
              </w:rPr>
              <w:t xml:space="preserve">List (CRL) </w:t>
            </w:r>
            <w:proofErr w:type="spellStart"/>
            <w:r w:rsidRPr="00E16337">
              <w:rPr>
                <w:lang w:val="en-US"/>
              </w:rPr>
              <w:t>Profil</w:t>
            </w:r>
            <w:proofErr w:type="spellEnd"/>
            <w:r w:rsidRPr="00E16337">
              <w:rPr>
                <w:lang w:val="en-US"/>
              </w:rPr>
              <w:t>, ETF RFC 6818 Updates</w:t>
            </w:r>
            <w:r w:rsidRPr="0033219F">
              <w:rPr>
                <w:lang w:val="en-US"/>
              </w:rPr>
              <w:t xml:space="preserve"> </w:t>
            </w:r>
            <w:r w:rsidRPr="00E16337">
              <w:rPr>
                <w:lang w:val="en-US"/>
              </w:rPr>
              <w:t>to</w:t>
            </w:r>
            <w:r w:rsidRPr="0033219F">
              <w:rPr>
                <w:lang w:val="en-US"/>
              </w:rPr>
              <w:t xml:space="preserve"> </w:t>
            </w:r>
            <w:r w:rsidRPr="00E16337">
              <w:rPr>
                <w:lang w:val="en-US"/>
              </w:rPr>
              <w:t>the Internet X.509 Public Key</w:t>
            </w:r>
            <w:r w:rsidRPr="0033219F">
              <w:rPr>
                <w:lang w:val="en-US"/>
              </w:rPr>
              <w:t xml:space="preserve"> </w:t>
            </w:r>
            <w:r w:rsidRPr="00E16337">
              <w:rPr>
                <w:lang w:val="en-US"/>
              </w:rPr>
              <w:t>Infrastructure Certificate and Certificate Revocation</w:t>
            </w:r>
            <w:r w:rsidRPr="0033219F">
              <w:rPr>
                <w:lang w:val="en-US"/>
              </w:rPr>
              <w:t xml:space="preserve"> </w:t>
            </w:r>
            <w:r w:rsidRPr="00E16337">
              <w:rPr>
                <w:lang w:val="en-US"/>
              </w:rPr>
              <w:t xml:space="preserve">List (CRL) </w:t>
            </w:r>
            <w:proofErr w:type="spellStart"/>
            <w:r w:rsidRPr="00E16337">
              <w:rPr>
                <w:lang w:val="en-US"/>
              </w:rPr>
              <w:t>Profil</w:t>
            </w:r>
            <w:proofErr w:type="spellEnd"/>
            <w:r w:rsidRPr="00E16337">
              <w:rPr>
                <w:lang w:val="en-US"/>
              </w:rPr>
              <w:t xml:space="preserve"> </w:t>
            </w:r>
            <w:r>
              <w:t>и</w:t>
            </w:r>
            <w:r w:rsidRPr="00E16337">
              <w:rPr>
                <w:lang w:val="en-US"/>
              </w:rPr>
              <w:t xml:space="preserve"> IETF RFC 3739 Qualified</w:t>
            </w:r>
            <w:r w:rsidRPr="0033219F">
              <w:rPr>
                <w:lang w:val="en-US"/>
              </w:rPr>
              <w:t xml:space="preserve"> </w:t>
            </w:r>
            <w:r w:rsidRPr="00E16337">
              <w:rPr>
                <w:lang w:val="en-US"/>
              </w:rPr>
              <w:t>Certificates Profile.</w:t>
            </w:r>
          </w:p>
        </w:tc>
      </w:tr>
      <w:tr w:rsidR="008E53F0" w:rsidRPr="00E16337" w:rsidTr="00DA4BAD">
        <w:trPr>
          <w:jc w:val="center"/>
        </w:trPr>
        <w:tc>
          <w:tcPr>
            <w:tcW w:w="701" w:type="dxa"/>
            <w:shd w:val="clear" w:color="auto" w:fill="auto"/>
          </w:tcPr>
          <w:p w:rsidR="008E53F0" w:rsidRPr="00E16337" w:rsidRDefault="008E53F0" w:rsidP="008E53F0">
            <w:pPr>
              <w:numPr>
                <w:ilvl w:val="1"/>
                <w:numId w:val="1"/>
              </w:numPr>
              <w:ind w:left="57" w:right="17" w:firstLine="0"/>
              <w:rPr>
                <w:lang w:val="en-US"/>
              </w:rPr>
            </w:pPr>
          </w:p>
        </w:tc>
        <w:tc>
          <w:tcPr>
            <w:tcW w:w="3705" w:type="dxa"/>
            <w:shd w:val="clear" w:color="auto" w:fill="auto"/>
          </w:tcPr>
          <w:p w:rsidR="008E53F0" w:rsidRPr="00E16337" w:rsidRDefault="008E53F0" w:rsidP="00DA4BAD">
            <w:pPr>
              <w:ind w:firstLine="19"/>
            </w:pPr>
            <w:r w:rsidRPr="00E16337">
              <w:t>Дополнения сертификата</w:t>
            </w:r>
          </w:p>
        </w:tc>
        <w:tc>
          <w:tcPr>
            <w:tcW w:w="5447" w:type="dxa"/>
            <w:shd w:val="clear" w:color="auto" w:fill="auto"/>
          </w:tcPr>
          <w:p w:rsidR="008E53F0" w:rsidRPr="00E16337" w:rsidRDefault="008E53F0" w:rsidP="00DA4BAD">
            <w:r w:rsidRPr="00E16337">
              <w:t>Х.509 v 3, PKIX, FPKX, Web, SET, VPN, определяемые пользователем</w:t>
            </w:r>
          </w:p>
        </w:tc>
      </w:tr>
      <w:tr w:rsidR="008E53F0" w:rsidRPr="00E16337" w:rsidTr="00DA4BAD">
        <w:trPr>
          <w:jc w:val="center"/>
        </w:trPr>
        <w:tc>
          <w:tcPr>
            <w:tcW w:w="701" w:type="dxa"/>
            <w:shd w:val="clear" w:color="auto" w:fill="auto"/>
          </w:tcPr>
          <w:p w:rsidR="008E53F0" w:rsidRPr="00E16337" w:rsidRDefault="008E53F0" w:rsidP="008E53F0">
            <w:pPr>
              <w:numPr>
                <w:ilvl w:val="1"/>
                <w:numId w:val="1"/>
              </w:numPr>
              <w:ind w:left="57" w:right="17" w:firstLine="0"/>
            </w:pPr>
          </w:p>
        </w:tc>
        <w:tc>
          <w:tcPr>
            <w:tcW w:w="3705" w:type="dxa"/>
            <w:shd w:val="clear" w:color="auto" w:fill="auto"/>
          </w:tcPr>
          <w:p w:rsidR="008E53F0" w:rsidRPr="00E16337" w:rsidRDefault="008E53F0" w:rsidP="00DA4BAD">
            <w:pPr>
              <w:ind w:firstLine="19"/>
            </w:pPr>
            <w:r w:rsidRPr="00E16337">
              <w:t>Формат сертификата ограниченного использования</w:t>
            </w:r>
          </w:p>
        </w:tc>
        <w:tc>
          <w:tcPr>
            <w:tcW w:w="5447" w:type="dxa"/>
            <w:shd w:val="clear" w:color="auto" w:fill="auto"/>
          </w:tcPr>
          <w:p w:rsidR="008E53F0" w:rsidRPr="00E16337" w:rsidRDefault="008E53F0" w:rsidP="00DA4BAD">
            <w:r w:rsidRPr="00E16337">
              <w:t>В соответствии с RFC 3039</w:t>
            </w:r>
          </w:p>
        </w:tc>
      </w:tr>
      <w:tr w:rsidR="008E53F0" w:rsidRPr="00E16337" w:rsidTr="00DA4BAD">
        <w:trPr>
          <w:jc w:val="center"/>
        </w:trPr>
        <w:tc>
          <w:tcPr>
            <w:tcW w:w="701" w:type="dxa"/>
            <w:shd w:val="clear" w:color="auto" w:fill="auto"/>
          </w:tcPr>
          <w:p w:rsidR="008E53F0" w:rsidRPr="00E16337" w:rsidRDefault="008E53F0" w:rsidP="008E53F0">
            <w:pPr>
              <w:numPr>
                <w:ilvl w:val="1"/>
                <w:numId w:val="1"/>
              </w:numPr>
              <w:ind w:left="57" w:right="17" w:firstLine="0"/>
            </w:pPr>
          </w:p>
        </w:tc>
        <w:tc>
          <w:tcPr>
            <w:tcW w:w="3705" w:type="dxa"/>
            <w:shd w:val="clear" w:color="auto" w:fill="auto"/>
          </w:tcPr>
          <w:p w:rsidR="008E53F0" w:rsidRPr="00E16337" w:rsidRDefault="008E53F0" w:rsidP="00DA4BAD">
            <w:pPr>
              <w:ind w:firstLine="19"/>
            </w:pPr>
            <w:r w:rsidRPr="00E16337">
              <w:t>Формат атрибутного сертификата для авторизации</w:t>
            </w:r>
          </w:p>
        </w:tc>
        <w:tc>
          <w:tcPr>
            <w:tcW w:w="5447" w:type="dxa"/>
            <w:shd w:val="clear" w:color="auto" w:fill="auto"/>
          </w:tcPr>
          <w:p w:rsidR="008E53F0" w:rsidRPr="00E16337" w:rsidRDefault="008E53F0" w:rsidP="00DA4BAD">
            <w:r w:rsidRPr="00E16337">
              <w:t>В соответствии с RFC 3281</w:t>
            </w:r>
          </w:p>
        </w:tc>
      </w:tr>
      <w:tr w:rsidR="008E53F0" w:rsidRPr="00F83ABA" w:rsidTr="00DA4BAD">
        <w:trPr>
          <w:jc w:val="center"/>
        </w:trPr>
        <w:tc>
          <w:tcPr>
            <w:tcW w:w="701" w:type="dxa"/>
            <w:shd w:val="clear" w:color="auto" w:fill="auto"/>
          </w:tcPr>
          <w:p w:rsidR="008E53F0" w:rsidRPr="00E16337" w:rsidRDefault="008E53F0" w:rsidP="008E53F0">
            <w:pPr>
              <w:numPr>
                <w:ilvl w:val="1"/>
                <w:numId w:val="1"/>
              </w:numPr>
              <w:ind w:left="57" w:right="17" w:firstLine="0"/>
            </w:pPr>
          </w:p>
        </w:tc>
        <w:tc>
          <w:tcPr>
            <w:tcW w:w="3705" w:type="dxa"/>
            <w:shd w:val="clear" w:color="auto" w:fill="auto"/>
          </w:tcPr>
          <w:p w:rsidR="008E53F0" w:rsidRPr="00E16337" w:rsidRDefault="008E53F0" w:rsidP="00DA4BAD">
            <w:pPr>
              <w:ind w:firstLine="19"/>
            </w:pPr>
            <w:r w:rsidRPr="00E16337">
              <w:t>Политика применения сертификата и структура регламента</w:t>
            </w:r>
          </w:p>
        </w:tc>
        <w:tc>
          <w:tcPr>
            <w:tcW w:w="5447" w:type="dxa"/>
            <w:shd w:val="clear" w:color="auto" w:fill="auto"/>
          </w:tcPr>
          <w:p w:rsidR="008E53F0" w:rsidRPr="00E16337" w:rsidRDefault="008E53F0" w:rsidP="00DA4BAD">
            <w:pPr>
              <w:rPr>
                <w:lang w:val="en-US"/>
              </w:rPr>
            </w:pPr>
            <w:r w:rsidRPr="00E16337">
              <w:t>В</w:t>
            </w:r>
            <w:r w:rsidRPr="00E16337">
              <w:rPr>
                <w:lang w:val="en-US"/>
              </w:rPr>
              <w:t xml:space="preserve"> </w:t>
            </w:r>
            <w:r w:rsidRPr="00E16337">
              <w:t>соответствии</w:t>
            </w:r>
            <w:r w:rsidRPr="00E16337">
              <w:rPr>
                <w:lang w:val="en-US"/>
              </w:rPr>
              <w:t xml:space="preserve"> </w:t>
            </w:r>
            <w:r w:rsidRPr="00E16337">
              <w:t>с</w:t>
            </w:r>
            <w:r w:rsidRPr="00E16337">
              <w:rPr>
                <w:lang w:val="en-US"/>
              </w:rPr>
              <w:t xml:space="preserve"> RFC 2527 Certificate Policy and Certification Practices Framework</w:t>
            </w:r>
          </w:p>
          <w:p w:rsidR="008E53F0" w:rsidRPr="00E16337" w:rsidRDefault="008E53F0" w:rsidP="00DA4BAD">
            <w:pPr>
              <w:rPr>
                <w:lang w:val="en-US"/>
              </w:rPr>
            </w:pPr>
            <w:r w:rsidRPr="00E16337">
              <w:rPr>
                <w:lang w:val="en-US"/>
              </w:rPr>
              <w:t>IETF RFC 3647 Internet X.509 Public Key Infrastructure Certificate Policy and Certification Practices Framework</w:t>
            </w:r>
          </w:p>
        </w:tc>
      </w:tr>
      <w:tr w:rsidR="008E53F0" w:rsidRPr="00F83ABA" w:rsidTr="00DA4BAD">
        <w:trPr>
          <w:jc w:val="center"/>
        </w:trPr>
        <w:tc>
          <w:tcPr>
            <w:tcW w:w="701" w:type="dxa"/>
            <w:shd w:val="clear" w:color="auto" w:fill="auto"/>
          </w:tcPr>
          <w:p w:rsidR="008E53F0" w:rsidRPr="00E16337" w:rsidRDefault="008E53F0" w:rsidP="008E53F0">
            <w:pPr>
              <w:numPr>
                <w:ilvl w:val="1"/>
                <w:numId w:val="1"/>
              </w:numPr>
              <w:ind w:left="57" w:right="17" w:firstLine="0"/>
              <w:rPr>
                <w:lang w:val="en-US"/>
              </w:rPr>
            </w:pPr>
          </w:p>
        </w:tc>
        <w:tc>
          <w:tcPr>
            <w:tcW w:w="3705" w:type="dxa"/>
            <w:shd w:val="clear" w:color="auto" w:fill="auto"/>
          </w:tcPr>
          <w:p w:rsidR="008E53F0" w:rsidRPr="00E16337" w:rsidRDefault="008E53F0" w:rsidP="00DA4BAD">
            <w:pPr>
              <w:ind w:firstLine="19"/>
            </w:pPr>
            <w:r w:rsidRPr="00E16337">
              <w:t>Протоколы управления сертификатами</w:t>
            </w:r>
          </w:p>
        </w:tc>
        <w:tc>
          <w:tcPr>
            <w:tcW w:w="5447" w:type="dxa"/>
            <w:shd w:val="clear" w:color="auto" w:fill="auto"/>
          </w:tcPr>
          <w:p w:rsidR="008E53F0" w:rsidRPr="00E16337" w:rsidRDefault="008E53F0" w:rsidP="00DA4BAD">
            <w:pPr>
              <w:rPr>
                <w:lang w:val="en-US"/>
              </w:rPr>
            </w:pPr>
            <w:r w:rsidRPr="00E16337">
              <w:t>В</w:t>
            </w:r>
            <w:r w:rsidRPr="00E16337">
              <w:rPr>
                <w:lang w:val="en-US"/>
              </w:rPr>
              <w:t xml:space="preserve"> </w:t>
            </w:r>
            <w:r w:rsidRPr="00E16337">
              <w:t>соответствии</w:t>
            </w:r>
            <w:r w:rsidRPr="00E16337">
              <w:rPr>
                <w:lang w:val="en-US"/>
              </w:rPr>
              <w:t xml:space="preserve"> </w:t>
            </w:r>
            <w:r w:rsidRPr="00E16337">
              <w:t>с</w:t>
            </w:r>
            <w:r w:rsidRPr="00E16337">
              <w:rPr>
                <w:lang w:val="en-US"/>
              </w:rPr>
              <w:t xml:space="preserve"> RFC 2510 Certificate Management Protocols (CMP)</w:t>
            </w:r>
          </w:p>
        </w:tc>
      </w:tr>
      <w:tr w:rsidR="008E53F0" w:rsidRPr="00F83ABA" w:rsidTr="00DA4BAD">
        <w:trPr>
          <w:jc w:val="center"/>
        </w:trPr>
        <w:tc>
          <w:tcPr>
            <w:tcW w:w="701" w:type="dxa"/>
            <w:shd w:val="clear" w:color="auto" w:fill="auto"/>
          </w:tcPr>
          <w:p w:rsidR="008E53F0" w:rsidRPr="00E16337" w:rsidRDefault="008E53F0" w:rsidP="008E53F0">
            <w:pPr>
              <w:numPr>
                <w:ilvl w:val="1"/>
                <w:numId w:val="1"/>
              </w:numPr>
              <w:ind w:left="57" w:right="17" w:firstLine="0"/>
              <w:rPr>
                <w:lang w:val="en-US"/>
              </w:rPr>
            </w:pPr>
          </w:p>
        </w:tc>
        <w:tc>
          <w:tcPr>
            <w:tcW w:w="3705" w:type="dxa"/>
            <w:shd w:val="clear" w:color="auto" w:fill="auto"/>
          </w:tcPr>
          <w:p w:rsidR="008E53F0" w:rsidRPr="00E16337" w:rsidRDefault="008E53F0" w:rsidP="00DA4BAD">
            <w:pPr>
              <w:ind w:firstLine="19"/>
            </w:pPr>
            <w:r w:rsidRPr="00E16337">
              <w:t>Запрос на сертификацию</w:t>
            </w:r>
          </w:p>
        </w:tc>
        <w:tc>
          <w:tcPr>
            <w:tcW w:w="5447" w:type="dxa"/>
            <w:shd w:val="clear" w:color="auto" w:fill="auto"/>
          </w:tcPr>
          <w:p w:rsidR="008E53F0" w:rsidRPr="00E16337" w:rsidRDefault="008E53F0" w:rsidP="00DA4BAD">
            <w:pPr>
              <w:rPr>
                <w:lang w:val="en-US"/>
              </w:rPr>
            </w:pPr>
            <w:r w:rsidRPr="00E16337">
              <w:t>В</w:t>
            </w:r>
            <w:r w:rsidRPr="00E16337">
              <w:rPr>
                <w:lang w:val="en-US"/>
              </w:rPr>
              <w:t xml:space="preserve"> </w:t>
            </w:r>
            <w:r w:rsidRPr="00E16337">
              <w:t>соответствии</w:t>
            </w:r>
            <w:r w:rsidRPr="00E16337">
              <w:rPr>
                <w:lang w:val="en-US"/>
              </w:rPr>
              <w:t xml:space="preserve"> </w:t>
            </w:r>
            <w:r w:rsidRPr="00E16337">
              <w:t>с</w:t>
            </w:r>
            <w:r w:rsidRPr="00E16337">
              <w:rPr>
                <w:lang w:val="en-US"/>
              </w:rPr>
              <w:t xml:space="preserve"> </w:t>
            </w:r>
            <w:r w:rsidRPr="00E16337">
              <w:rPr>
                <w:lang w:val="ro-RO"/>
              </w:rPr>
              <w:t xml:space="preserve">RFC 2986 </w:t>
            </w:r>
            <w:r w:rsidRPr="00E16337">
              <w:rPr>
                <w:lang w:val="en-US"/>
              </w:rPr>
              <w:t>Certification Request Syntax Specification</w:t>
            </w:r>
          </w:p>
        </w:tc>
      </w:tr>
      <w:tr w:rsidR="008E53F0" w:rsidRPr="00F83ABA" w:rsidTr="00DA4BAD">
        <w:trPr>
          <w:jc w:val="center"/>
        </w:trPr>
        <w:tc>
          <w:tcPr>
            <w:tcW w:w="701" w:type="dxa"/>
            <w:shd w:val="clear" w:color="auto" w:fill="auto"/>
          </w:tcPr>
          <w:p w:rsidR="008E53F0" w:rsidRPr="00E16337" w:rsidRDefault="008E53F0" w:rsidP="008E53F0">
            <w:pPr>
              <w:numPr>
                <w:ilvl w:val="1"/>
                <w:numId w:val="1"/>
              </w:numPr>
              <w:ind w:left="57" w:right="17" w:firstLine="0"/>
              <w:rPr>
                <w:lang w:val="en-US"/>
              </w:rPr>
            </w:pPr>
          </w:p>
        </w:tc>
        <w:tc>
          <w:tcPr>
            <w:tcW w:w="3705" w:type="dxa"/>
            <w:shd w:val="clear" w:color="auto" w:fill="auto"/>
          </w:tcPr>
          <w:p w:rsidR="008E53F0" w:rsidRPr="00E16337" w:rsidRDefault="008E53F0" w:rsidP="00DA4BAD">
            <w:pPr>
              <w:ind w:firstLine="19"/>
            </w:pPr>
            <w:r w:rsidRPr="00E16337">
              <w:t>Протокол определения статуса сертификата</w:t>
            </w:r>
          </w:p>
        </w:tc>
        <w:tc>
          <w:tcPr>
            <w:tcW w:w="5447" w:type="dxa"/>
            <w:shd w:val="clear" w:color="auto" w:fill="auto"/>
          </w:tcPr>
          <w:p w:rsidR="008E53F0" w:rsidRPr="00E16337" w:rsidRDefault="008E53F0" w:rsidP="00DA4BAD">
            <w:pPr>
              <w:rPr>
                <w:lang w:val="en-US"/>
              </w:rPr>
            </w:pPr>
            <w:r w:rsidRPr="00E16337">
              <w:t>В</w:t>
            </w:r>
            <w:r w:rsidRPr="00E16337">
              <w:rPr>
                <w:lang w:val="en-US"/>
              </w:rPr>
              <w:t xml:space="preserve"> </w:t>
            </w:r>
            <w:r w:rsidRPr="00E16337">
              <w:t>соответствии</w:t>
            </w:r>
            <w:r w:rsidRPr="00E16337">
              <w:rPr>
                <w:lang w:val="en-US"/>
              </w:rPr>
              <w:t xml:space="preserve"> </w:t>
            </w:r>
            <w:r w:rsidRPr="00E16337">
              <w:t>с</w:t>
            </w:r>
            <w:r w:rsidRPr="00E16337">
              <w:rPr>
                <w:lang w:val="en-US"/>
              </w:rPr>
              <w:t xml:space="preserve"> RFC 2560 Online Certificate Status Protocol (OCSP)</w:t>
            </w:r>
          </w:p>
        </w:tc>
      </w:tr>
      <w:tr w:rsidR="008E53F0" w:rsidRPr="00E16337" w:rsidTr="00DA4BAD">
        <w:trPr>
          <w:jc w:val="center"/>
        </w:trPr>
        <w:tc>
          <w:tcPr>
            <w:tcW w:w="701" w:type="dxa"/>
            <w:shd w:val="clear" w:color="auto" w:fill="auto"/>
          </w:tcPr>
          <w:p w:rsidR="008E53F0" w:rsidRPr="00E16337" w:rsidRDefault="008E53F0" w:rsidP="008E53F0">
            <w:pPr>
              <w:numPr>
                <w:ilvl w:val="1"/>
                <w:numId w:val="1"/>
              </w:numPr>
              <w:ind w:left="57" w:right="17" w:firstLine="0"/>
              <w:rPr>
                <w:lang w:val="en-US"/>
              </w:rPr>
            </w:pPr>
          </w:p>
        </w:tc>
        <w:tc>
          <w:tcPr>
            <w:tcW w:w="3705" w:type="dxa"/>
            <w:shd w:val="clear" w:color="auto" w:fill="auto"/>
          </w:tcPr>
          <w:p w:rsidR="008E53F0" w:rsidRPr="00E16337" w:rsidRDefault="008E53F0" w:rsidP="00DA4BAD">
            <w:pPr>
              <w:ind w:firstLine="19"/>
            </w:pPr>
            <w:r w:rsidRPr="00E16337">
              <w:t>Методы отзыва сертификата</w:t>
            </w:r>
          </w:p>
        </w:tc>
        <w:tc>
          <w:tcPr>
            <w:tcW w:w="5447" w:type="dxa"/>
            <w:shd w:val="clear" w:color="auto" w:fill="auto"/>
          </w:tcPr>
          <w:p w:rsidR="008E53F0" w:rsidRPr="00E16337" w:rsidRDefault="008E53F0" w:rsidP="00DA4BAD">
            <w:r w:rsidRPr="00E16337">
              <w:t>Посредством распространения списков отозванных сертификатов, протокол OCSP</w:t>
            </w:r>
          </w:p>
        </w:tc>
      </w:tr>
      <w:tr w:rsidR="008E53F0" w:rsidRPr="00E16337" w:rsidTr="00DA4BAD">
        <w:trPr>
          <w:jc w:val="center"/>
        </w:trPr>
        <w:tc>
          <w:tcPr>
            <w:tcW w:w="701" w:type="dxa"/>
            <w:shd w:val="clear" w:color="auto" w:fill="auto"/>
          </w:tcPr>
          <w:p w:rsidR="008E53F0" w:rsidRPr="00E16337" w:rsidRDefault="008E53F0" w:rsidP="008E53F0">
            <w:pPr>
              <w:numPr>
                <w:ilvl w:val="1"/>
                <w:numId w:val="1"/>
              </w:numPr>
              <w:ind w:left="57" w:right="17" w:firstLine="0"/>
            </w:pPr>
          </w:p>
        </w:tc>
        <w:tc>
          <w:tcPr>
            <w:tcW w:w="3705" w:type="dxa"/>
            <w:shd w:val="clear" w:color="auto" w:fill="auto"/>
          </w:tcPr>
          <w:p w:rsidR="008E53F0" w:rsidRPr="00E16337" w:rsidRDefault="008E53F0" w:rsidP="00DA4BAD">
            <w:pPr>
              <w:ind w:firstLine="19"/>
            </w:pPr>
            <w:r w:rsidRPr="00E16337">
              <w:t>Получение из реестра сертификатов и списка отозванных сертификатов</w:t>
            </w:r>
          </w:p>
        </w:tc>
        <w:tc>
          <w:tcPr>
            <w:tcW w:w="5447" w:type="dxa"/>
            <w:shd w:val="clear" w:color="auto" w:fill="auto"/>
          </w:tcPr>
          <w:p w:rsidR="008E53F0" w:rsidRPr="00E16337" w:rsidRDefault="008E53F0" w:rsidP="00DA4BAD">
            <w:r w:rsidRPr="00E16337">
              <w:t>В соответствии с RFC 2585 HTTP/FTP Operations</w:t>
            </w:r>
          </w:p>
          <w:p w:rsidR="008E53F0" w:rsidRPr="00E16337" w:rsidRDefault="008E53F0" w:rsidP="00DA4BAD">
            <w:r w:rsidRPr="00E16337">
              <w:t>Автоматическая рассылка списков отозванных сертификатов по электронной почте</w:t>
            </w:r>
          </w:p>
        </w:tc>
      </w:tr>
      <w:tr w:rsidR="008E53F0" w:rsidRPr="00F83ABA" w:rsidTr="00DA4BAD">
        <w:trPr>
          <w:jc w:val="center"/>
        </w:trPr>
        <w:tc>
          <w:tcPr>
            <w:tcW w:w="701" w:type="dxa"/>
            <w:shd w:val="clear" w:color="auto" w:fill="auto"/>
          </w:tcPr>
          <w:p w:rsidR="008E53F0" w:rsidRPr="00E16337" w:rsidRDefault="008E53F0" w:rsidP="008E53F0">
            <w:pPr>
              <w:numPr>
                <w:ilvl w:val="1"/>
                <w:numId w:val="1"/>
              </w:numPr>
              <w:ind w:left="57" w:right="17" w:firstLine="0"/>
            </w:pPr>
          </w:p>
        </w:tc>
        <w:tc>
          <w:tcPr>
            <w:tcW w:w="3705" w:type="dxa"/>
            <w:shd w:val="clear" w:color="auto" w:fill="auto"/>
          </w:tcPr>
          <w:p w:rsidR="008E53F0" w:rsidRPr="00E16337" w:rsidRDefault="008E53F0" w:rsidP="00DA4BAD">
            <w:pPr>
              <w:ind w:firstLine="19"/>
            </w:pPr>
            <w:r w:rsidRPr="00E16337">
              <w:t>Управление сертификатами на базе сообщений управления сертификатами</w:t>
            </w:r>
          </w:p>
        </w:tc>
        <w:tc>
          <w:tcPr>
            <w:tcW w:w="5447" w:type="dxa"/>
            <w:shd w:val="clear" w:color="auto" w:fill="auto"/>
          </w:tcPr>
          <w:p w:rsidR="008E53F0" w:rsidRPr="00E16337" w:rsidRDefault="008E53F0" w:rsidP="00DA4BAD">
            <w:pPr>
              <w:rPr>
                <w:lang w:val="en-US"/>
              </w:rPr>
            </w:pPr>
            <w:r w:rsidRPr="00E16337">
              <w:t>В</w:t>
            </w:r>
            <w:r w:rsidRPr="00E16337">
              <w:rPr>
                <w:lang w:val="en-US"/>
              </w:rPr>
              <w:t xml:space="preserve"> </w:t>
            </w:r>
            <w:r w:rsidRPr="00E16337">
              <w:t>соответствии</w:t>
            </w:r>
            <w:r w:rsidRPr="00E16337">
              <w:rPr>
                <w:lang w:val="en-US"/>
              </w:rPr>
              <w:t xml:space="preserve"> </w:t>
            </w:r>
            <w:r w:rsidRPr="00E16337">
              <w:t>с</w:t>
            </w:r>
            <w:r w:rsidRPr="00E16337">
              <w:rPr>
                <w:lang w:val="en-US"/>
              </w:rPr>
              <w:t xml:space="preserve"> RFC 2797 Certificate Management Messages over CMS (CM3)</w:t>
            </w:r>
          </w:p>
        </w:tc>
      </w:tr>
      <w:tr w:rsidR="008E53F0" w:rsidRPr="00F83ABA" w:rsidTr="00DA4BAD">
        <w:trPr>
          <w:jc w:val="center"/>
        </w:trPr>
        <w:tc>
          <w:tcPr>
            <w:tcW w:w="701" w:type="dxa"/>
            <w:shd w:val="clear" w:color="auto" w:fill="auto"/>
          </w:tcPr>
          <w:p w:rsidR="008E53F0" w:rsidRPr="00E16337" w:rsidRDefault="008E53F0" w:rsidP="008E53F0">
            <w:pPr>
              <w:numPr>
                <w:ilvl w:val="1"/>
                <w:numId w:val="1"/>
              </w:numPr>
              <w:ind w:left="57" w:right="17" w:firstLine="0"/>
              <w:rPr>
                <w:lang w:val="en-US"/>
              </w:rPr>
            </w:pPr>
          </w:p>
        </w:tc>
        <w:tc>
          <w:tcPr>
            <w:tcW w:w="3705" w:type="dxa"/>
            <w:shd w:val="clear" w:color="auto" w:fill="auto"/>
          </w:tcPr>
          <w:p w:rsidR="008E53F0" w:rsidRPr="00E16337" w:rsidRDefault="008E53F0" w:rsidP="00DA4BAD">
            <w:pPr>
              <w:ind w:firstLine="19"/>
            </w:pPr>
            <w:r w:rsidRPr="00E16337">
              <w:t>Алгоритмы и идентификаторы для профилей сертификатов и списка отозванных сертификатов CAC PKIX</w:t>
            </w:r>
          </w:p>
        </w:tc>
        <w:tc>
          <w:tcPr>
            <w:tcW w:w="5447" w:type="dxa"/>
            <w:shd w:val="clear" w:color="auto" w:fill="auto"/>
          </w:tcPr>
          <w:p w:rsidR="008E53F0" w:rsidRPr="00E16337" w:rsidRDefault="008E53F0" w:rsidP="00DA4BAD">
            <w:pPr>
              <w:rPr>
                <w:lang w:val="en-US"/>
              </w:rPr>
            </w:pPr>
            <w:r w:rsidRPr="00E16337">
              <w:t>В</w:t>
            </w:r>
            <w:r w:rsidRPr="00E16337">
              <w:rPr>
                <w:lang w:val="en-US"/>
              </w:rPr>
              <w:t xml:space="preserve"> </w:t>
            </w:r>
            <w:r w:rsidRPr="00E16337">
              <w:t>соответствии</w:t>
            </w:r>
            <w:r w:rsidRPr="00E16337">
              <w:rPr>
                <w:lang w:val="en-US"/>
              </w:rPr>
              <w:t xml:space="preserve"> </w:t>
            </w:r>
            <w:r w:rsidRPr="00E16337">
              <w:t>с</w:t>
            </w:r>
            <w:r w:rsidRPr="00E16337">
              <w:rPr>
                <w:lang w:val="en-US"/>
              </w:rPr>
              <w:t xml:space="preserve"> RFC 3279 (</w:t>
            </w:r>
            <w:r w:rsidRPr="00E16337">
              <w:t>бывший</w:t>
            </w:r>
            <w:r w:rsidRPr="00E16337">
              <w:rPr>
                <w:lang w:val="en-US"/>
              </w:rPr>
              <w:t xml:space="preserve"> RFC 2528)  Algorithms and Identifiers for Internet X.509 Public Key Infrastructure Certificate and CRL Profile</w:t>
            </w:r>
          </w:p>
        </w:tc>
      </w:tr>
      <w:tr w:rsidR="008E53F0" w:rsidRPr="00F83ABA" w:rsidTr="00DA4BAD">
        <w:trPr>
          <w:jc w:val="center"/>
        </w:trPr>
        <w:tc>
          <w:tcPr>
            <w:tcW w:w="701" w:type="dxa"/>
            <w:shd w:val="clear" w:color="auto" w:fill="auto"/>
          </w:tcPr>
          <w:p w:rsidR="008E53F0" w:rsidRPr="00E16337" w:rsidRDefault="008E53F0" w:rsidP="008E53F0">
            <w:pPr>
              <w:numPr>
                <w:ilvl w:val="1"/>
                <w:numId w:val="1"/>
              </w:numPr>
              <w:ind w:left="57" w:right="17" w:firstLine="0"/>
              <w:rPr>
                <w:lang w:val="en-US"/>
              </w:rPr>
            </w:pPr>
          </w:p>
        </w:tc>
        <w:tc>
          <w:tcPr>
            <w:tcW w:w="3705" w:type="dxa"/>
            <w:shd w:val="clear" w:color="auto" w:fill="auto"/>
          </w:tcPr>
          <w:p w:rsidR="008E53F0" w:rsidRPr="00E16337" w:rsidRDefault="008E53F0" w:rsidP="00DA4BAD">
            <w:pPr>
              <w:ind w:firstLine="19"/>
            </w:pPr>
            <w:r w:rsidRPr="00E16337">
              <w:t>Поддерживаемые алгоритмы электронной подписи</w:t>
            </w:r>
          </w:p>
        </w:tc>
        <w:tc>
          <w:tcPr>
            <w:tcW w:w="5447" w:type="dxa"/>
            <w:shd w:val="clear" w:color="auto" w:fill="auto"/>
          </w:tcPr>
          <w:p w:rsidR="008E53F0" w:rsidRPr="00E16337" w:rsidRDefault="008E53F0" w:rsidP="00DA4BAD">
            <w:pPr>
              <w:rPr>
                <w:lang w:val="en-US"/>
              </w:rPr>
            </w:pPr>
            <w:r w:rsidRPr="00E16337">
              <w:rPr>
                <w:lang w:val="en-US"/>
              </w:rPr>
              <w:t xml:space="preserve">RFC3447 – Public-Key Cryptography Standards (PKCS) #1: RSA Cryptography Specifications Version 2.1; </w:t>
            </w:r>
          </w:p>
        </w:tc>
      </w:tr>
      <w:tr w:rsidR="008E53F0" w:rsidRPr="00F83ABA" w:rsidTr="00DA4BAD">
        <w:trPr>
          <w:jc w:val="center"/>
        </w:trPr>
        <w:tc>
          <w:tcPr>
            <w:tcW w:w="701" w:type="dxa"/>
            <w:shd w:val="clear" w:color="auto" w:fill="auto"/>
          </w:tcPr>
          <w:p w:rsidR="008E53F0" w:rsidRPr="00E16337" w:rsidRDefault="008E53F0" w:rsidP="008E53F0">
            <w:pPr>
              <w:numPr>
                <w:ilvl w:val="1"/>
                <w:numId w:val="1"/>
              </w:numPr>
              <w:ind w:left="57" w:right="17" w:firstLine="0"/>
              <w:rPr>
                <w:lang w:val="en-US"/>
              </w:rPr>
            </w:pPr>
          </w:p>
        </w:tc>
        <w:tc>
          <w:tcPr>
            <w:tcW w:w="3705" w:type="dxa"/>
            <w:shd w:val="clear" w:color="auto" w:fill="auto"/>
          </w:tcPr>
          <w:p w:rsidR="008E53F0" w:rsidRPr="00E16337" w:rsidRDefault="008E53F0" w:rsidP="00DA4BAD">
            <w:pPr>
              <w:ind w:firstLine="19"/>
            </w:pPr>
            <w:r w:rsidRPr="00E16337">
              <w:t>Поддерживаемые алгоритмы функции хеширования</w:t>
            </w:r>
          </w:p>
        </w:tc>
        <w:tc>
          <w:tcPr>
            <w:tcW w:w="5447" w:type="dxa"/>
            <w:shd w:val="clear" w:color="auto" w:fill="auto"/>
          </w:tcPr>
          <w:p w:rsidR="008E53F0" w:rsidRPr="00E16337" w:rsidRDefault="008E53F0" w:rsidP="00DA4BAD">
            <w:pPr>
              <w:rPr>
                <w:lang w:val="en-US"/>
              </w:rPr>
            </w:pPr>
            <w:r w:rsidRPr="00E16337">
              <w:rPr>
                <w:lang w:val="en-US"/>
              </w:rPr>
              <w:t>RFC3174 – US Secure Hash Algorithm 1 (SHA1)</w:t>
            </w:r>
          </w:p>
        </w:tc>
      </w:tr>
      <w:tr w:rsidR="008E53F0" w:rsidRPr="00F83ABA" w:rsidTr="00DA4BAD">
        <w:trPr>
          <w:jc w:val="center"/>
        </w:trPr>
        <w:tc>
          <w:tcPr>
            <w:tcW w:w="701" w:type="dxa"/>
            <w:shd w:val="clear" w:color="auto" w:fill="auto"/>
          </w:tcPr>
          <w:p w:rsidR="008E53F0" w:rsidRPr="00E16337" w:rsidRDefault="008E53F0" w:rsidP="008E53F0">
            <w:pPr>
              <w:numPr>
                <w:ilvl w:val="1"/>
                <w:numId w:val="1"/>
              </w:numPr>
              <w:ind w:left="57" w:right="17" w:firstLine="0"/>
              <w:rPr>
                <w:lang w:val="en-US"/>
              </w:rPr>
            </w:pPr>
          </w:p>
        </w:tc>
        <w:tc>
          <w:tcPr>
            <w:tcW w:w="3705" w:type="dxa"/>
            <w:shd w:val="clear" w:color="auto" w:fill="auto"/>
          </w:tcPr>
          <w:p w:rsidR="008E53F0" w:rsidRPr="00E16337" w:rsidRDefault="008E53F0" w:rsidP="00DA4BAD">
            <w:pPr>
              <w:ind w:firstLine="19"/>
            </w:pPr>
            <w:r w:rsidRPr="00E16337">
              <w:t>Протоколы сервера сертификации и проверки достоверности данных</w:t>
            </w:r>
          </w:p>
        </w:tc>
        <w:tc>
          <w:tcPr>
            <w:tcW w:w="5447" w:type="dxa"/>
            <w:shd w:val="clear" w:color="auto" w:fill="auto"/>
          </w:tcPr>
          <w:p w:rsidR="008E53F0" w:rsidRPr="00E16337" w:rsidRDefault="008E53F0" w:rsidP="00DA4BAD">
            <w:pPr>
              <w:rPr>
                <w:lang w:val="en-US"/>
              </w:rPr>
            </w:pPr>
            <w:r w:rsidRPr="00E16337">
              <w:t>В</w:t>
            </w:r>
            <w:r w:rsidRPr="00E16337">
              <w:rPr>
                <w:lang w:val="en-US"/>
              </w:rPr>
              <w:t xml:space="preserve"> </w:t>
            </w:r>
            <w:r w:rsidRPr="00E16337">
              <w:t>соответствии</w:t>
            </w:r>
            <w:r w:rsidRPr="00E16337">
              <w:rPr>
                <w:lang w:val="en-US"/>
              </w:rPr>
              <w:t xml:space="preserve"> </w:t>
            </w:r>
            <w:r w:rsidRPr="00E16337">
              <w:t>с</w:t>
            </w:r>
            <w:r w:rsidRPr="00E16337">
              <w:rPr>
                <w:lang w:val="en-US"/>
              </w:rPr>
              <w:t xml:space="preserve"> RFC 3029 Data Validation and Certification Server Protocols</w:t>
            </w:r>
          </w:p>
        </w:tc>
      </w:tr>
      <w:tr w:rsidR="008E53F0" w:rsidRPr="00E16337" w:rsidTr="00DA4BAD">
        <w:trPr>
          <w:jc w:val="center"/>
        </w:trPr>
        <w:tc>
          <w:tcPr>
            <w:tcW w:w="701" w:type="dxa"/>
            <w:shd w:val="clear" w:color="auto" w:fill="auto"/>
          </w:tcPr>
          <w:p w:rsidR="008E53F0" w:rsidRPr="00E16337" w:rsidRDefault="008E53F0" w:rsidP="008E53F0">
            <w:pPr>
              <w:numPr>
                <w:ilvl w:val="1"/>
                <w:numId w:val="1"/>
              </w:numPr>
              <w:ind w:left="57" w:right="17" w:firstLine="0"/>
              <w:rPr>
                <w:lang w:val="en-US"/>
              </w:rPr>
            </w:pPr>
          </w:p>
        </w:tc>
        <w:tc>
          <w:tcPr>
            <w:tcW w:w="3705" w:type="dxa"/>
            <w:shd w:val="clear" w:color="auto" w:fill="auto"/>
          </w:tcPr>
          <w:p w:rsidR="008E53F0" w:rsidRPr="00E16337" w:rsidRDefault="008E53F0" w:rsidP="00DA4BAD">
            <w:pPr>
              <w:ind w:firstLine="19"/>
            </w:pPr>
            <w:r w:rsidRPr="00E16337">
              <w:t>Эксплуатационные протоколы инфраструктуры открытых ключей</w:t>
            </w:r>
          </w:p>
        </w:tc>
        <w:tc>
          <w:tcPr>
            <w:tcW w:w="5447" w:type="dxa"/>
            <w:shd w:val="clear" w:color="auto" w:fill="auto"/>
          </w:tcPr>
          <w:p w:rsidR="008E53F0" w:rsidRPr="00E16337" w:rsidRDefault="008E53F0" w:rsidP="00DA4BAD">
            <w:r w:rsidRPr="00E16337">
              <w:t>В соответствии с RFC 2559 LDAP v2</w:t>
            </w:r>
          </w:p>
        </w:tc>
      </w:tr>
      <w:tr w:rsidR="008E53F0" w:rsidRPr="00E16337" w:rsidTr="00DA4BAD">
        <w:trPr>
          <w:jc w:val="center"/>
        </w:trPr>
        <w:tc>
          <w:tcPr>
            <w:tcW w:w="701" w:type="dxa"/>
            <w:shd w:val="clear" w:color="auto" w:fill="auto"/>
          </w:tcPr>
          <w:p w:rsidR="008E53F0" w:rsidRPr="00E16337" w:rsidRDefault="008E53F0" w:rsidP="008E53F0">
            <w:pPr>
              <w:numPr>
                <w:ilvl w:val="1"/>
                <w:numId w:val="1"/>
              </w:numPr>
              <w:ind w:left="57" w:right="17" w:firstLine="0"/>
            </w:pPr>
          </w:p>
        </w:tc>
        <w:tc>
          <w:tcPr>
            <w:tcW w:w="3705" w:type="dxa"/>
            <w:shd w:val="clear" w:color="auto" w:fill="auto"/>
          </w:tcPr>
          <w:p w:rsidR="008E53F0" w:rsidRPr="00E16337" w:rsidRDefault="008E53F0" w:rsidP="00DA4BAD">
            <w:pPr>
              <w:ind w:firstLine="19"/>
            </w:pPr>
            <w:r w:rsidRPr="00E16337">
              <w:t>Схема поддержки PKIX в среде LDAP v2</w:t>
            </w:r>
          </w:p>
        </w:tc>
        <w:tc>
          <w:tcPr>
            <w:tcW w:w="5447" w:type="dxa"/>
            <w:shd w:val="clear" w:color="auto" w:fill="auto"/>
          </w:tcPr>
          <w:p w:rsidR="008E53F0" w:rsidRPr="00E16337" w:rsidRDefault="008E53F0" w:rsidP="00DA4BAD">
            <w:r w:rsidRPr="00E16337">
              <w:t>В соответствии с RFC 2587 LDAP v2 Schema</w:t>
            </w:r>
          </w:p>
        </w:tc>
      </w:tr>
      <w:tr w:rsidR="008E53F0" w:rsidRPr="00E16337" w:rsidTr="00DA4BAD">
        <w:trPr>
          <w:jc w:val="center"/>
        </w:trPr>
        <w:tc>
          <w:tcPr>
            <w:tcW w:w="701" w:type="dxa"/>
            <w:shd w:val="clear" w:color="auto" w:fill="auto"/>
          </w:tcPr>
          <w:p w:rsidR="008E53F0" w:rsidRPr="00E16337" w:rsidRDefault="008E53F0" w:rsidP="008E53F0">
            <w:pPr>
              <w:numPr>
                <w:ilvl w:val="1"/>
                <w:numId w:val="1"/>
              </w:numPr>
              <w:ind w:left="57" w:right="17" w:firstLine="0"/>
            </w:pPr>
          </w:p>
        </w:tc>
        <w:tc>
          <w:tcPr>
            <w:tcW w:w="3705" w:type="dxa"/>
            <w:shd w:val="clear" w:color="auto" w:fill="auto"/>
          </w:tcPr>
          <w:p w:rsidR="008E53F0" w:rsidRPr="00E16337" w:rsidRDefault="008E53F0" w:rsidP="00DA4BAD">
            <w:pPr>
              <w:ind w:firstLine="19"/>
            </w:pPr>
            <w:r w:rsidRPr="00E16337">
              <w:t>Коммуникации с клиентом (подсистемы получения сертификатов)</w:t>
            </w:r>
          </w:p>
        </w:tc>
        <w:tc>
          <w:tcPr>
            <w:tcW w:w="5447" w:type="dxa"/>
            <w:shd w:val="clear" w:color="auto" w:fill="auto"/>
          </w:tcPr>
          <w:p w:rsidR="008E53F0" w:rsidRPr="00E16337" w:rsidRDefault="008E53F0" w:rsidP="00DA4BAD">
            <w:r w:rsidRPr="00E16337">
              <w:t>PKCS#10/7, PKCS#12, посредством считывания PIN-кода, по электронной почте, SSL, PKIX-CMP</w:t>
            </w:r>
          </w:p>
        </w:tc>
      </w:tr>
      <w:tr w:rsidR="008E53F0" w:rsidRPr="00E16337" w:rsidTr="00DA4BAD">
        <w:trPr>
          <w:jc w:val="center"/>
        </w:trPr>
        <w:tc>
          <w:tcPr>
            <w:tcW w:w="701" w:type="dxa"/>
            <w:shd w:val="clear" w:color="auto" w:fill="auto"/>
          </w:tcPr>
          <w:p w:rsidR="008E53F0" w:rsidRPr="00E16337" w:rsidRDefault="008E53F0" w:rsidP="008E53F0">
            <w:pPr>
              <w:numPr>
                <w:ilvl w:val="1"/>
                <w:numId w:val="1"/>
              </w:numPr>
              <w:ind w:left="57" w:right="17" w:firstLine="0"/>
            </w:pPr>
          </w:p>
        </w:tc>
        <w:tc>
          <w:tcPr>
            <w:tcW w:w="3705" w:type="dxa"/>
            <w:shd w:val="clear" w:color="auto" w:fill="auto"/>
          </w:tcPr>
          <w:p w:rsidR="008E53F0" w:rsidRPr="00E16337" w:rsidRDefault="008E53F0" w:rsidP="00DA4BAD">
            <w:pPr>
              <w:ind w:firstLine="19"/>
            </w:pPr>
            <w:r w:rsidRPr="00E16337">
              <w:t>Коммуникации между подсистемами сертификации и регистрации</w:t>
            </w:r>
          </w:p>
        </w:tc>
        <w:tc>
          <w:tcPr>
            <w:tcW w:w="5447" w:type="dxa"/>
            <w:shd w:val="clear" w:color="auto" w:fill="auto"/>
          </w:tcPr>
          <w:p w:rsidR="008E53F0" w:rsidRPr="00E16337" w:rsidRDefault="008E53F0" w:rsidP="00DA4BAD">
            <w:r w:rsidRPr="00E16337">
              <w:t>Подписанные сообщения, PKIX-CMP</w:t>
            </w:r>
          </w:p>
        </w:tc>
      </w:tr>
      <w:tr w:rsidR="008E53F0" w:rsidRPr="00E16337" w:rsidTr="00DA4BAD">
        <w:trPr>
          <w:jc w:val="center"/>
        </w:trPr>
        <w:tc>
          <w:tcPr>
            <w:tcW w:w="701" w:type="dxa"/>
            <w:shd w:val="clear" w:color="auto" w:fill="auto"/>
          </w:tcPr>
          <w:p w:rsidR="008E53F0" w:rsidRPr="00E16337" w:rsidRDefault="008E53F0" w:rsidP="008E53F0">
            <w:pPr>
              <w:numPr>
                <w:ilvl w:val="1"/>
                <w:numId w:val="1"/>
              </w:numPr>
              <w:ind w:left="57" w:right="17" w:firstLine="0"/>
            </w:pPr>
          </w:p>
        </w:tc>
        <w:tc>
          <w:tcPr>
            <w:tcW w:w="3705" w:type="dxa"/>
            <w:shd w:val="clear" w:color="auto" w:fill="auto"/>
          </w:tcPr>
          <w:p w:rsidR="008E53F0" w:rsidRPr="00E16337" w:rsidRDefault="008E53F0" w:rsidP="00DA4BAD">
            <w:pPr>
              <w:ind w:firstLine="19"/>
            </w:pPr>
            <w:r w:rsidRPr="00E16337">
              <w:t>Механизмы регистрации</w:t>
            </w:r>
          </w:p>
        </w:tc>
        <w:tc>
          <w:tcPr>
            <w:tcW w:w="5447" w:type="dxa"/>
            <w:shd w:val="clear" w:color="auto" w:fill="auto"/>
          </w:tcPr>
          <w:p w:rsidR="008E53F0" w:rsidRPr="00E16337" w:rsidRDefault="008E53F0" w:rsidP="00DA4BAD">
            <w:r w:rsidRPr="00E16337">
              <w:t>Личное присутствие пользователя, посредством Web, электронная почта, VPN соединение</w:t>
            </w:r>
          </w:p>
        </w:tc>
      </w:tr>
      <w:tr w:rsidR="008E53F0" w:rsidRPr="00E16337" w:rsidTr="00DA4BAD">
        <w:trPr>
          <w:jc w:val="center"/>
        </w:trPr>
        <w:tc>
          <w:tcPr>
            <w:tcW w:w="701" w:type="dxa"/>
            <w:shd w:val="clear" w:color="auto" w:fill="auto"/>
          </w:tcPr>
          <w:p w:rsidR="008E53F0" w:rsidRPr="00E16337" w:rsidRDefault="008E53F0" w:rsidP="008E53F0">
            <w:pPr>
              <w:numPr>
                <w:ilvl w:val="1"/>
                <w:numId w:val="1"/>
              </w:numPr>
              <w:ind w:left="57" w:right="17" w:firstLine="0"/>
            </w:pPr>
          </w:p>
        </w:tc>
        <w:tc>
          <w:tcPr>
            <w:tcW w:w="3705" w:type="dxa"/>
            <w:shd w:val="clear" w:color="auto" w:fill="auto"/>
          </w:tcPr>
          <w:p w:rsidR="008E53F0" w:rsidRPr="00E16337" w:rsidRDefault="008E53F0" w:rsidP="00DA4BAD">
            <w:pPr>
              <w:ind w:firstLine="19"/>
            </w:pPr>
            <w:r w:rsidRPr="00E16337">
              <w:t>Поддержка каталогов</w:t>
            </w:r>
          </w:p>
        </w:tc>
        <w:tc>
          <w:tcPr>
            <w:tcW w:w="5447" w:type="dxa"/>
            <w:shd w:val="clear" w:color="auto" w:fill="auto"/>
          </w:tcPr>
          <w:p w:rsidR="008E53F0" w:rsidRPr="00E16337" w:rsidRDefault="008E53F0" w:rsidP="00DA4BAD">
            <w:r w:rsidRPr="00E16337">
              <w:t>Собственный каталог или поддержка любого каталога LDAP v2 и v3</w:t>
            </w:r>
          </w:p>
        </w:tc>
      </w:tr>
      <w:tr w:rsidR="008E53F0" w:rsidRPr="00E16337" w:rsidTr="00DA4BAD">
        <w:trPr>
          <w:jc w:val="center"/>
        </w:trPr>
        <w:tc>
          <w:tcPr>
            <w:tcW w:w="701" w:type="dxa"/>
            <w:shd w:val="clear" w:color="auto" w:fill="auto"/>
          </w:tcPr>
          <w:p w:rsidR="008E53F0" w:rsidRPr="00E16337" w:rsidRDefault="008E53F0" w:rsidP="008E53F0">
            <w:pPr>
              <w:numPr>
                <w:ilvl w:val="1"/>
                <w:numId w:val="1"/>
              </w:numPr>
              <w:ind w:left="57" w:right="17" w:firstLine="0"/>
            </w:pPr>
          </w:p>
        </w:tc>
        <w:tc>
          <w:tcPr>
            <w:tcW w:w="3705" w:type="dxa"/>
            <w:shd w:val="clear" w:color="auto" w:fill="auto"/>
          </w:tcPr>
          <w:p w:rsidR="008E53F0" w:rsidRPr="00E16337" w:rsidRDefault="008E53F0" w:rsidP="00DA4BAD">
            <w:pPr>
              <w:ind w:firstLine="19"/>
            </w:pPr>
            <w:r w:rsidRPr="00E16337">
              <w:t>Поддержка смарт-карт</w:t>
            </w:r>
          </w:p>
        </w:tc>
        <w:tc>
          <w:tcPr>
            <w:tcW w:w="5447" w:type="dxa"/>
            <w:shd w:val="clear" w:color="auto" w:fill="auto"/>
          </w:tcPr>
          <w:p w:rsidR="008E53F0" w:rsidRPr="00E16337" w:rsidRDefault="008E53F0" w:rsidP="00DA4BAD">
            <w:r w:rsidRPr="00E16337">
              <w:t>Стандарты: ISO 7816-1/2/3, PKCS#11, PC/SC, другие распространенные стандарты смарт-карт</w:t>
            </w:r>
          </w:p>
        </w:tc>
      </w:tr>
      <w:tr w:rsidR="008E53F0" w:rsidRPr="00E16337" w:rsidTr="00DA4BAD">
        <w:trPr>
          <w:jc w:val="center"/>
        </w:trPr>
        <w:tc>
          <w:tcPr>
            <w:tcW w:w="701" w:type="dxa"/>
            <w:shd w:val="clear" w:color="auto" w:fill="auto"/>
          </w:tcPr>
          <w:p w:rsidR="008E53F0" w:rsidRPr="00E16337" w:rsidRDefault="008E53F0" w:rsidP="008E53F0">
            <w:pPr>
              <w:numPr>
                <w:ilvl w:val="1"/>
                <w:numId w:val="1"/>
              </w:numPr>
              <w:ind w:left="57" w:right="17" w:firstLine="0"/>
            </w:pPr>
          </w:p>
        </w:tc>
        <w:tc>
          <w:tcPr>
            <w:tcW w:w="3705" w:type="dxa"/>
            <w:shd w:val="clear" w:color="auto" w:fill="auto"/>
          </w:tcPr>
          <w:p w:rsidR="008E53F0" w:rsidRPr="00E16337" w:rsidRDefault="008E53F0" w:rsidP="00DA4BAD">
            <w:pPr>
              <w:ind w:firstLine="19"/>
            </w:pPr>
            <w:r w:rsidRPr="00E16337">
              <w:t>Восстановление ключей</w:t>
            </w:r>
          </w:p>
        </w:tc>
        <w:tc>
          <w:tcPr>
            <w:tcW w:w="5447" w:type="dxa"/>
            <w:shd w:val="clear" w:color="auto" w:fill="auto"/>
          </w:tcPr>
          <w:p w:rsidR="008E53F0" w:rsidRPr="00E16337" w:rsidRDefault="008E53F0" w:rsidP="00DA4BAD">
            <w:r w:rsidRPr="00E16337">
              <w:t>Возможность резервирования администраторских и пользовательских ключей</w:t>
            </w:r>
          </w:p>
        </w:tc>
      </w:tr>
      <w:tr w:rsidR="008E53F0" w:rsidRPr="00F83ABA" w:rsidTr="00DA4BAD">
        <w:trPr>
          <w:jc w:val="center"/>
        </w:trPr>
        <w:tc>
          <w:tcPr>
            <w:tcW w:w="701" w:type="dxa"/>
            <w:shd w:val="clear" w:color="auto" w:fill="auto"/>
          </w:tcPr>
          <w:p w:rsidR="008E53F0" w:rsidRPr="00E16337" w:rsidRDefault="008E53F0" w:rsidP="008E53F0">
            <w:pPr>
              <w:numPr>
                <w:ilvl w:val="1"/>
                <w:numId w:val="1"/>
              </w:numPr>
              <w:ind w:left="57" w:right="17" w:firstLine="0"/>
            </w:pPr>
          </w:p>
        </w:tc>
        <w:tc>
          <w:tcPr>
            <w:tcW w:w="3705" w:type="dxa"/>
            <w:shd w:val="clear" w:color="auto" w:fill="auto"/>
          </w:tcPr>
          <w:p w:rsidR="008E53F0" w:rsidRPr="00E16337" w:rsidRDefault="008E53F0" w:rsidP="00DA4BAD">
            <w:pPr>
              <w:ind w:firstLine="19"/>
            </w:pPr>
            <w:r w:rsidRPr="00E16337">
              <w:t>Протоколы проставления меток времени</w:t>
            </w:r>
          </w:p>
        </w:tc>
        <w:tc>
          <w:tcPr>
            <w:tcW w:w="5447" w:type="dxa"/>
            <w:shd w:val="clear" w:color="auto" w:fill="auto"/>
          </w:tcPr>
          <w:p w:rsidR="008E53F0" w:rsidRPr="00E16337" w:rsidRDefault="008E53F0" w:rsidP="00DA4BAD">
            <w:pPr>
              <w:rPr>
                <w:lang w:val="en-US"/>
              </w:rPr>
            </w:pPr>
            <w:r w:rsidRPr="00E16337">
              <w:t>В</w:t>
            </w:r>
            <w:r w:rsidRPr="00E16337">
              <w:rPr>
                <w:lang w:val="en-US"/>
              </w:rPr>
              <w:t xml:space="preserve"> </w:t>
            </w:r>
            <w:r w:rsidRPr="00E16337">
              <w:t>соответствии</w:t>
            </w:r>
            <w:r w:rsidRPr="00E16337">
              <w:rPr>
                <w:lang w:val="en-US"/>
              </w:rPr>
              <w:t xml:space="preserve"> </w:t>
            </w:r>
            <w:r w:rsidRPr="00E16337">
              <w:t>с</w:t>
            </w:r>
            <w:r w:rsidRPr="00E16337">
              <w:rPr>
                <w:lang w:val="en-US"/>
              </w:rPr>
              <w:t xml:space="preserve"> </w:t>
            </w:r>
            <w:r w:rsidRPr="00E16337">
              <w:rPr>
                <w:lang w:val="ro-RO"/>
              </w:rPr>
              <w:t xml:space="preserve">IETF RFC 3161 Internet X.509 Public </w:t>
            </w:r>
            <w:proofErr w:type="spellStart"/>
            <w:r w:rsidRPr="00E16337">
              <w:rPr>
                <w:lang w:val="ro-RO"/>
              </w:rPr>
              <w:t>Key</w:t>
            </w:r>
            <w:proofErr w:type="spellEnd"/>
            <w:r w:rsidRPr="00E16337">
              <w:rPr>
                <w:lang w:val="ro-RO"/>
              </w:rPr>
              <w:t xml:space="preserve"> </w:t>
            </w:r>
            <w:proofErr w:type="spellStart"/>
            <w:r w:rsidRPr="00E16337">
              <w:rPr>
                <w:lang w:val="ro-RO"/>
              </w:rPr>
              <w:t>Infrastructure</w:t>
            </w:r>
            <w:proofErr w:type="spellEnd"/>
            <w:r w:rsidRPr="00E16337">
              <w:rPr>
                <w:lang w:val="ro-RO"/>
              </w:rPr>
              <w:t xml:space="preserve"> </w:t>
            </w:r>
            <w:proofErr w:type="spellStart"/>
            <w:r w:rsidRPr="00E16337">
              <w:rPr>
                <w:lang w:val="ro-RO"/>
              </w:rPr>
              <w:t>Time-Stamp</w:t>
            </w:r>
            <w:proofErr w:type="spellEnd"/>
            <w:r w:rsidRPr="00E16337">
              <w:rPr>
                <w:lang w:val="ro-RO"/>
              </w:rPr>
              <w:t xml:space="preserve"> Protocol (TSP) , RFC 5816 ESSCertIDv2 </w:t>
            </w:r>
            <w:proofErr w:type="spellStart"/>
            <w:r w:rsidRPr="00E16337">
              <w:rPr>
                <w:lang w:val="ro-RO"/>
              </w:rPr>
              <w:t>Update</w:t>
            </w:r>
            <w:proofErr w:type="spellEnd"/>
            <w:r w:rsidRPr="00E16337">
              <w:rPr>
                <w:lang w:val="ro-RO"/>
              </w:rPr>
              <w:t xml:space="preserve"> for RFC 3161</w:t>
            </w:r>
          </w:p>
        </w:tc>
      </w:tr>
      <w:tr w:rsidR="008E53F0" w:rsidRPr="00E16337" w:rsidTr="00DA4BAD">
        <w:trPr>
          <w:jc w:val="center"/>
        </w:trPr>
        <w:tc>
          <w:tcPr>
            <w:tcW w:w="701" w:type="dxa"/>
            <w:shd w:val="clear" w:color="auto" w:fill="auto"/>
          </w:tcPr>
          <w:p w:rsidR="008E53F0" w:rsidRPr="00E16337" w:rsidRDefault="008E53F0" w:rsidP="008E53F0">
            <w:pPr>
              <w:numPr>
                <w:ilvl w:val="1"/>
                <w:numId w:val="1"/>
              </w:numPr>
              <w:ind w:left="57" w:right="17" w:firstLine="0"/>
              <w:rPr>
                <w:lang w:val="en-US"/>
              </w:rPr>
            </w:pPr>
          </w:p>
        </w:tc>
        <w:tc>
          <w:tcPr>
            <w:tcW w:w="3705" w:type="dxa"/>
            <w:shd w:val="clear" w:color="auto" w:fill="auto"/>
          </w:tcPr>
          <w:p w:rsidR="008E53F0" w:rsidRPr="00E16337" w:rsidRDefault="008E53F0" w:rsidP="00DA4BAD">
            <w:pPr>
              <w:ind w:firstLine="19"/>
            </w:pPr>
            <w:r w:rsidRPr="00E16337">
              <w:t>Управление безопасностью жизненного цикла сертификации</w:t>
            </w:r>
          </w:p>
        </w:tc>
        <w:tc>
          <w:tcPr>
            <w:tcW w:w="5447" w:type="dxa"/>
            <w:shd w:val="clear" w:color="auto" w:fill="auto"/>
          </w:tcPr>
          <w:p w:rsidR="008E53F0" w:rsidRPr="00E16337" w:rsidRDefault="008E53F0" w:rsidP="00DA4BAD">
            <w:r w:rsidRPr="00E16337">
              <w:t>Отказоустойчивость при проверке статуса сертификата</w:t>
            </w:r>
          </w:p>
          <w:p w:rsidR="008E53F0" w:rsidRPr="00E16337" w:rsidRDefault="008E53F0" w:rsidP="00DA4BAD">
            <w:r w:rsidRPr="00E16337">
              <w:t>Гарантированность обслуживания пользователей</w:t>
            </w:r>
          </w:p>
          <w:p w:rsidR="008E53F0" w:rsidRPr="00E16337" w:rsidRDefault="008E53F0" w:rsidP="00DA4BAD">
            <w:r w:rsidRPr="00E16337">
              <w:t>Создание системы контроля над всеми действиями администратора с сертификатом, контроль целостности сертификата</w:t>
            </w:r>
          </w:p>
        </w:tc>
      </w:tr>
      <w:tr w:rsidR="008E53F0" w:rsidRPr="00E16337" w:rsidTr="00DA4BAD">
        <w:trPr>
          <w:jc w:val="center"/>
        </w:trPr>
        <w:tc>
          <w:tcPr>
            <w:tcW w:w="701" w:type="dxa"/>
            <w:shd w:val="clear" w:color="auto" w:fill="auto"/>
          </w:tcPr>
          <w:p w:rsidR="008E53F0" w:rsidRPr="00E16337" w:rsidRDefault="008E53F0" w:rsidP="008E53F0">
            <w:pPr>
              <w:numPr>
                <w:ilvl w:val="1"/>
                <w:numId w:val="1"/>
              </w:numPr>
              <w:ind w:left="57" w:right="17" w:firstLine="0"/>
            </w:pPr>
          </w:p>
        </w:tc>
        <w:tc>
          <w:tcPr>
            <w:tcW w:w="3705" w:type="dxa"/>
            <w:shd w:val="clear" w:color="auto" w:fill="auto"/>
          </w:tcPr>
          <w:p w:rsidR="008E53F0" w:rsidRPr="00E16337" w:rsidRDefault="008E53F0" w:rsidP="00DA4BAD">
            <w:pPr>
              <w:ind w:firstLine="19"/>
            </w:pPr>
            <w:r w:rsidRPr="00E16337">
              <w:t>Обеспечение целостности баз данных сертификатов, владельцев сертификатов и др.</w:t>
            </w:r>
          </w:p>
        </w:tc>
        <w:tc>
          <w:tcPr>
            <w:tcW w:w="5447" w:type="dxa"/>
            <w:shd w:val="clear" w:color="auto" w:fill="auto"/>
          </w:tcPr>
          <w:p w:rsidR="008E53F0" w:rsidRPr="00E16337" w:rsidRDefault="008E53F0" w:rsidP="00DA4BAD">
            <w:r w:rsidRPr="00E16337">
              <w:t xml:space="preserve">Использование концепции надежной компьютерной базы, дискреционное и мандатное управление доступом, метки, повторное </w:t>
            </w:r>
            <w:r w:rsidRPr="00E16337">
              <w:lastRenderedPageBreak/>
              <w:t>использование объекта, достоверный маршрут; создание системы резервного копирования</w:t>
            </w:r>
          </w:p>
        </w:tc>
      </w:tr>
      <w:tr w:rsidR="008E53F0" w:rsidRPr="00E16337" w:rsidTr="00DA4BAD">
        <w:trPr>
          <w:jc w:val="center"/>
        </w:trPr>
        <w:tc>
          <w:tcPr>
            <w:tcW w:w="701" w:type="dxa"/>
            <w:shd w:val="clear" w:color="auto" w:fill="auto"/>
          </w:tcPr>
          <w:p w:rsidR="008E53F0" w:rsidRPr="00E16337" w:rsidRDefault="008E53F0" w:rsidP="008E53F0">
            <w:pPr>
              <w:numPr>
                <w:ilvl w:val="1"/>
                <w:numId w:val="1"/>
              </w:numPr>
              <w:ind w:left="57" w:right="17" w:firstLine="0"/>
            </w:pPr>
          </w:p>
        </w:tc>
        <w:tc>
          <w:tcPr>
            <w:tcW w:w="3705" w:type="dxa"/>
            <w:shd w:val="clear" w:color="auto" w:fill="auto"/>
          </w:tcPr>
          <w:p w:rsidR="008E53F0" w:rsidRPr="00E16337" w:rsidRDefault="008E53F0" w:rsidP="00DA4BAD">
            <w:pPr>
              <w:ind w:firstLine="19"/>
            </w:pPr>
            <w:r w:rsidRPr="00E16337">
              <w:t>Обеспечение безопасности закрытых ключей</w:t>
            </w:r>
          </w:p>
        </w:tc>
        <w:tc>
          <w:tcPr>
            <w:tcW w:w="5447" w:type="dxa"/>
            <w:shd w:val="clear" w:color="auto" w:fill="auto"/>
          </w:tcPr>
          <w:p w:rsidR="008E53F0" w:rsidRPr="00E16337" w:rsidRDefault="008E53F0" w:rsidP="00DA4BAD">
            <w:r w:rsidRPr="00E16337">
              <w:t>Безопасное создание, хранение, использование,  многофакторная система аутентификации</w:t>
            </w:r>
          </w:p>
        </w:tc>
      </w:tr>
      <w:tr w:rsidR="008E53F0" w:rsidRPr="00E16337" w:rsidTr="00DA4BAD">
        <w:trPr>
          <w:jc w:val="center"/>
        </w:trPr>
        <w:tc>
          <w:tcPr>
            <w:tcW w:w="701" w:type="dxa"/>
            <w:shd w:val="clear" w:color="auto" w:fill="auto"/>
          </w:tcPr>
          <w:p w:rsidR="008E53F0" w:rsidRPr="00E16337" w:rsidRDefault="008E53F0" w:rsidP="008E53F0">
            <w:pPr>
              <w:numPr>
                <w:ilvl w:val="1"/>
                <w:numId w:val="1"/>
              </w:numPr>
              <w:ind w:left="57" w:right="17" w:firstLine="0"/>
            </w:pPr>
          </w:p>
        </w:tc>
        <w:tc>
          <w:tcPr>
            <w:tcW w:w="3705" w:type="dxa"/>
            <w:shd w:val="clear" w:color="auto" w:fill="auto"/>
          </w:tcPr>
          <w:p w:rsidR="008E53F0" w:rsidRPr="00E16337" w:rsidRDefault="008E53F0" w:rsidP="00DA4BAD">
            <w:pPr>
              <w:ind w:firstLine="19"/>
            </w:pPr>
            <w:r w:rsidRPr="00E16337">
              <w:t xml:space="preserve">Контроль безопасности </w:t>
            </w:r>
          </w:p>
        </w:tc>
        <w:tc>
          <w:tcPr>
            <w:tcW w:w="5447" w:type="dxa"/>
            <w:shd w:val="clear" w:color="auto" w:fill="auto"/>
          </w:tcPr>
          <w:p w:rsidR="008E53F0" w:rsidRPr="00E16337" w:rsidRDefault="008E53F0" w:rsidP="00DA4BAD">
            <w:r w:rsidRPr="00E16337">
              <w:t>Регистрация и контроль событий в подсистемах</w:t>
            </w:r>
          </w:p>
          <w:p w:rsidR="008E53F0" w:rsidRPr="00E16337" w:rsidRDefault="008E53F0" w:rsidP="00DA4BAD">
            <w:r w:rsidRPr="00E16337">
              <w:t>Ведение, обработка и проверка контрольных журналов</w:t>
            </w:r>
          </w:p>
          <w:p w:rsidR="008E53F0" w:rsidRPr="00E16337" w:rsidRDefault="008E53F0" w:rsidP="00DA4BAD">
            <w:r w:rsidRPr="00E16337">
              <w:t>Обеспечение защиты контрольных журналов от несанкционированных изменений и уничтожения</w:t>
            </w:r>
          </w:p>
        </w:tc>
      </w:tr>
    </w:tbl>
    <w:p w:rsidR="008E53F0" w:rsidRPr="00104E84" w:rsidRDefault="008E53F0" w:rsidP="008E53F0">
      <w:pPr>
        <w:pStyle w:val="tt"/>
        <w:rPr>
          <w:sz w:val="28"/>
          <w:szCs w:val="28"/>
          <w:lang w:val="ru-RU"/>
        </w:rPr>
      </w:pPr>
    </w:p>
    <w:p w:rsidR="00B16009" w:rsidRDefault="00B16009"/>
    <w:sectPr w:rsidR="00B16009" w:rsidSect="002C5BDC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19F" w:rsidRDefault="008E53F0" w:rsidP="009954B2">
    <w:pPr>
      <w:pStyle w:val="Subsol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53A6B"/>
    <w:multiLevelType w:val="hybridMultilevel"/>
    <w:tmpl w:val="49F0E1D0"/>
    <w:lvl w:ilvl="0" w:tplc="04190001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53F0"/>
    <w:rsid w:val="00002D1D"/>
    <w:rsid w:val="0000489F"/>
    <w:rsid w:val="0000555F"/>
    <w:rsid w:val="00006CD1"/>
    <w:rsid w:val="000149DE"/>
    <w:rsid w:val="0001646B"/>
    <w:rsid w:val="00017C6A"/>
    <w:rsid w:val="00023E9B"/>
    <w:rsid w:val="00024ED7"/>
    <w:rsid w:val="00026F67"/>
    <w:rsid w:val="00034075"/>
    <w:rsid w:val="00035F60"/>
    <w:rsid w:val="00036EA0"/>
    <w:rsid w:val="00040BC8"/>
    <w:rsid w:val="00040C59"/>
    <w:rsid w:val="000413A3"/>
    <w:rsid w:val="00042D8F"/>
    <w:rsid w:val="000447D6"/>
    <w:rsid w:val="000449C9"/>
    <w:rsid w:val="00050558"/>
    <w:rsid w:val="00051BF5"/>
    <w:rsid w:val="000523E1"/>
    <w:rsid w:val="000555CD"/>
    <w:rsid w:val="00061689"/>
    <w:rsid w:val="00062C9B"/>
    <w:rsid w:val="00065D97"/>
    <w:rsid w:val="00066FC5"/>
    <w:rsid w:val="0006730F"/>
    <w:rsid w:val="0007460B"/>
    <w:rsid w:val="00074B8C"/>
    <w:rsid w:val="0007603C"/>
    <w:rsid w:val="0007658F"/>
    <w:rsid w:val="000831E6"/>
    <w:rsid w:val="00090131"/>
    <w:rsid w:val="00096062"/>
    <w:rsid w:val="00096779"/>
    <w:rsid w:val="00096966"/>
    <w:rsid w:val="000A0669"/>
    <w:rsid w:val="000A2D7C"/>
    <w:rsid w:val="000B4391"/>
    <w:rsid w:val="000B5441"/>
    <w:rsid w:val="000B637B"/>
    <w:rsid w:val="000B6435"/>
    <w:rsid w:val="000B677D"/>
    <w:rsid w:val="000C1427"/>
    <w:rsid w:val="000C1F0A"/>
    <w:rsid w:val="000C7335"/>
    <w:rsid w:val="000C7619"/>
    <w:rsid w:val="000D0646"/>
    <w:rsid w:val="000E3062"/>
    <w:rsid w:val="000E66F5"/>
    <w:rsid w:val="000E79E3"/>
    <w:rsid w:val="000E7D2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20BD8"/>
    <w:rsid w:val="00123572"/>
    <w:rsid w:val="00125D16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857C2"/>
    <w:rsid w:val="00190E15"/>
    <w:rsid w:val="001944A9"/>
    <w:rsid w:val="0019593C"/>
    <w:rsid w:val="001959D3"/>
    <w:rsid w:val="00197BF5"/>
    <w:rsid w:val="00197CB3"/>
    <w:rsid w:val="001A43F1"/>
    <w:rsid w:val="001A495B"/>
    <w:rsid w:val="001A6752"/>
    <w:rsid w:val="001B5365"/>
    <w:rsid w:val="001B5BA1"/>
    <w:rsid w:val="001B6E74"/>
    <w:rsid w:val="001C2CE2"/>
    <w:rsid w:val="001C7345"/>
    <w:rsid w:val="001D2D6F"/>
    <w:rsid w:val="001D3807"/>
    <w:rsid w:val="001D526D"/>
    <w:rsid w:val="001D66E2"/>
    <w:rsid w:val="001E216F"/>
    <w:rsid w:val="001E570B"/>
    <w:rsid w:val="001E5A17"/>
    <w:rsid w:val="001E66E1"/>
    <w:rsid w:val="001E6C9C"/>
    <w:rsid w:val="001F06F4"/>
    <w:rsid w:val="001F11F1"/>
    <w:rsid w:val="001F182F"/>
    <w:rsid w:val="001F2FD7"/>
    <w:rsid w:val="001F5852"/>
    <w:rsid w:val="00201C03"/>
    <w:rsid w:val="00202BB1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6236"/>
    <w:rsid w:val="00226A17"/>
    <w:rsid w:val="00226A53"/>
    <w:rsid w:val="0024116C"/>
    <w:rsid w:val="0024508C"/>
    <w:rsid w:val="0025088F"/>
    <w:rsid w:val="00253024"/>
    <w:rsid w:val="002534D3"/>
    <w:rsid w:val="0025491F"/>
    <w:rsid w:val="00263F1C"/>
    <w:rsid w:val="00264AE2"/>
    <w:rsid w:val="002703D6"/>
    <w:rsid w:val="002736DE"/>
    <w:rsid w:val="002967A0"/>
    <w:rsid w:val="00297CA2"/>
    <w:rsid w:val="002A0694"/>
    <w:rsid w:val="002A0FA8"/>
    <w:rsid w:val="002A278D"/>
    <w:rsid w:val="002A3B02"/>
    <w:rsid w:val="002A4D32"/>
    <w:rsid w:val="002B0FC0"/>
    <w:rsid w:val="002C1605"/>
    <w:rsid w:val="002D0E8A"/>
    <w:rsid w:val="002D137C"/>
    <w:rsid w:val="002D18F1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F4B7B"/>
    <w:rsid w:val="002F64B2"/>
    <w:rsid w:val="00301053"/>
    <w:rsid w:val="00301EDB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1504"/>
    <w:rsid w:val="00333401"/>
    <w:rsid w:val="0034196F"/>
    <w:rsid w:val="00342CBE"/>
    <w:rsid w:val="00344CEC"/>
    <w:rsid w:val="003543CF"/>
    <w:rsid w:val="0036439F"/>
    <w:rsid w:val="00365EAB"/>
    <w:rsid w:val="003719D1"/>
    <w:rsid w:val="003723E1"/>
    <w:rsid w:val="00373734"/>
    <w:rsid w:val="0038097B"/>
    <w:rsid w:val="00380EE7"/>
    <w:rsid w:val="00383291"/>
    <w:rsid w:val="00384B4C"/>
    <w:rsid w:val="00390439"/>
    <w:rsid w:val="003908CD"/>
    <w:rsid w:val="00391100"/>
    <w:rsid w:val="003948CF"/>
    <w:rsid w:val="00395CFB"/>
    <w:rsid w:val="00397343"/>
    <w:rsid w:val="003B3733"/>
    <w:rsid w:val="003B3ED2"/>
    <w:rsid w:val="003B6E80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10DA2"/>
    <w:rsid w:val="004267CB"/>
    <w:rsid w:val="00431AE1"/>
    <w:rsid w:val="00432AA9"/>
    <w:rsid w:val="004368C4"/>
    <w:rsid w:val="0044423E"/>
    <w:rsid w:val="00445BA5"/>
    <w:rsid w:val="0045016D"/>
    <w:rsid w:val="00450928"/>
    <w:rsid w:val="00451454"/>
    <w:rsid w:val="004552ED"/>
    <w:rsid w:val="0046446F"/>
    <w:rsid w:val="004702A3"/>
    <w:rsid w:val="00471BD9"/>
    <w:rsid w:val="004773BA"/>
    <w:rsid w:val="004847FE"/>
    <w:rsid w:val="004928FD"/>
    <w:rsid w:val="004A038B"/>
    <w:rsid w:val="004A0F4A"/>
    <w:rsid w:val="004A106E"/>
    <w:rsid w:val="004A2450"/>
    <w:rsid w:val="004A38F7"/>
    <w:rsid w:val="004B03E8"/>
    <w:rsid w:val="004B5706"/>
    <w:rsid w:val="004B5B8A"/>
    <w:rsid w:val="004B77FB"/>
    <w:rsid w:val="004C10D1"/>
    <w:rsid w:val="004C24C7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3841"/>
    <w:rsid w:val="004E3FAC"/>
    <w:rsid w:val="004F0033"/>
    <w:rsid w:val="004F2A77"/>
    <w:rsid w:val="004F3F26"/>
    <w:rsid w:val="005068BF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425B4"/>
    <w:rsid w:val="00544F7E"/>
    <w:rsid w:val="0054679B"/>
    <w:rsid w:val="00547237"/>
    <w:rsid w:val="005533B4"/>
    <w:rsid w:val="0055484E"/>
    <w:rsid w:val="00557283"/>
    <w:rsid w:val="0056030D"/>
    <w:rsid w:val="00562719"/>
    <w:rsid w:val="005659EE"/>
    <w:rsid w:val="00573F6C"/>
    <w:rsid w:val="005761E7"/>
    <w:rsid w:val="005809BC"/>
    <w:rsid w:val="005830F9"/>
    <w:rsid w:val="00585360"/>
    <w:rsid w:val="0059439D"/>
    <w:rsid w:val="00595960"/>
    <w:rsid w:val="00597A9A"/>
    <w:rsid w:val="005A1020"/>
    <w:rsid w:val="005A5046"/>
    <w:rsid w:val="005A50C3"/>
    <w:rsid w:val="005B1A85"/>
    <w:rsid w:val="005B1FD5"/>
    <w:rsid w:val="005B29C0"/>
    <w:rsid w:val="005B2F8F"/>
    <w:rsid w:val="005B33C4"/>
    <w:rsid w:val="005B4086"/>
    <w:rsid w:val="005C0808"/>
    <w:rsid w:val="005C4B96"/>
    <w:rsid w:val="005C55F8"/>
    <w:rsid w:val="005C6774"/>
    <w:rsid w:val="005D0325"/>
    <w:rsid w:val="005D2EC5"/>
    <w:rsid w:val="005E2406"/>
    <w:rsid w:val="005E242F"/>
    <w:rsid w:val="005E28C2"/>
    <w:rsid w:val="005E305F"/>
    <w:rsid w:val="005E5AA1"/>
    <w:rsid w:val="005F1648"/>
    <w:rsid w:val="005F1B83"/>
    <w:rsid w:val="005F6978"/>
    <w:rsid w:val="005F78C3"/>
    <w:rsid w:val="0060258A"/>
    <w:rsid w:val="00602CCC"/>
    <w:rsid w:val="00603419"/>
    <w:rsid w:val="00604D4E"/>
    <w:rsid w:val="00605F54"/>
    <w:rsid w:val="00611ADE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E2603"/>
    <w:rsid w:val="006E2DF1"/>
    <w:rsid w:val="006E4F77"/>
    <w:rsid w:val="006E5717"/>
    <w:rsid w:val="006F273D"/>
    <w:rsid w:val="00700254"/>
    <w:rsid w:val="0070215B"/>
    <w:rsid w:val="0070334E"/>
    <w:rsid w:val="00703EFD"/>
    <w:rsid w:val="00705820"/>
    <w:rsid w:val="00706610"/>
    <w:rsid w:val="00707BC2"/>
    <w:rsid w:val="00707C3F"/>
    <w:rsid w:val="00714249"/>
    <w:rsid w:val="00714B77"/>
    <w:rsid w:val="00715BA1"/>
    <w:rsid w:val="00715D02"/>
    <w:rsid w:val="00721F21"/>
    <w:rsid w:val="007244A5"/>
    <w:rsid w:val="00724C97"/>
    <w:rsid w:val="00726821"/>
    <w:rsid w:val="00730B90"/>
    <w:rsid w:val="007341FD"/>
    <w:rsid w:val="00746628"/>
    <w:rsid w:val="007506CB"/>
    <w:rsid w:val="00752B9B"/>
    <w:rsid w:val="00753A50"/>
    <w:rsid w:val="00754CDA"/>
    <w:rsid w:val="00755BE0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BBE"/>
    <w:rsid w:val="007B0BD9"/>
    <w:rsid w:val="007B1179"/>
    <w:rsid w:val="007B1F11"/>
    <w:rsid w:val="007B48D5"/>
    <w:rsid w:val="007B621E"/>
    <w:rsid w:val="007C0FFB"/>
    <w:rsid w:val="007C4398"/>
    <w:rsid w:val="007C6558"/>
    <w:rsid w:val="007D0098"/>
    <w:rsid w:val="007D07FA"/>
    <w:rsid w:val="007D33A6"/>
    <w:rsid w:val="007D38C9"/>
    <w:rsid w:val="007F1863"/>
    <w:rsid w:val="007F280A"/>
    <w:rsid w:val="007F31B1"/>
    <w:rsid w:val="008008C0"/>
    <w:rsid w:val="008058E4"/>
    <w:rsid w:val="0080673F"/>
    <w:rsid w:val="0080795B"/>
    <w:rsid w:val="00807A7E"/>
    <w:rsid w:val="00812B43"/>
    <w:rsid w:val="008141B5"/>
    <w:rsid w:val="00814611"/>
    <w:rsid w:val="00814CF7"/>
    <w:rsid w:val="0081646F"/>
    <w:rsid w:val="008165AD"/>
    <w:rsid w:val="00817115"/>
    <w:rsid w:val="00820AAB"/>
    <w:rsid w:val="00823149"/>
    <w:rsid w:val="0082420B"/>
    <w:rsid w:val="00825D56"/>
    <w:rsid w:val="00827E61"/>
    <w:rsid w:val="00830254"/>
    <w:rsid w:val="00834ACB"/>
    <w:rsid w:val="0084624E"/>
    <w:rsid w:val="008472EE"/>
    <w:rsid w:val="008507AD"/>
    <w:rsid w:val="008527E4"/>
    <w:rsid w:val="00853C94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825BC"/>
    <w:rsid w:val="0088284D"/>
    <w:rsid w:val="0088660F"/>
    <w:rsid w:val="00892B82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2405"/>
    <w:rsid w:val="008C2A4E"/>
    <w:rsid w:val="008C3BCF"/>
    <w:rsid w:val="008C7162"/>
    <w:rsid w:val="008D208F"/>
    <w:rsid w:val="008D63F9"/>
    <w:rsid w:val="008E06D6"/>
    <w:rsid w:val="008E0DED"/>
    <w:rsid w:val="008E4488"/>
    <w:rsid w:val="008E53F0"/>
    <w:rsid w:val="008F1054"/>
    <w:rsid w:val="008F2B40"/>
    <w:rsid w:val="008F3440"/>
    <w:rsid w:val="008F658E"/>
    <w:rsid w:val="009007D3"/>
    <w:rsid w:val="009008A9"/>
    <w:rsid w:val="00902EFF"/>
    <w:rsid w:val="009037C6"/>
    <w:rsid w:val="00904005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81E"/>
    <w:rsid w:val="00934AB4"/>
    <w:rsid w:val="00936C54"/>
    <w:rsid w:val="00943BD3"/>
    <w:rsid w:val="0094747F"/>
    <w:rsid w:val="009501FF"/>
    <w:rsid w:val="0095253E"/>
    <w:rsid w:val="0095367A"/>
    <w:rsid w:val="009542CB"/>
    <w:rsid w:val="009609B9"/>
    <w:rsid w:val="00964FAC"/>
    <w:rsid w:val="0097293C"/>
    <w:rsid w:val="009742EF"/>
    <w:rsid w:val="009758E1"/>
    <w:rsid w:val="00977916"/>
    <w:rsid w:val="00982661"/>
    <w:rsid w:val="00992F95"/>
    <w:rsid w:val="00994F20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D15F9"/>
    <w:rsid w:val="009D1B6B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41203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A48"/>
    <w:rsid w:val="00A57744"/>
    <w:rsid w:val="00A63B38"/>
    <w:rsid w:val="00A67EDD"/>
    <w:rsid w:val="00A702DD"/>
    <w:rsid w:val="00A72966"/>
    <w:rsid w:val="00A73255"/>
    <w:rsid w:val="00A734F0"/>
    <w:rsid w:val="00A74C2B"/>
    <w:rsid w:val="00A77336"/>
    <w:rsid w:val="00A8319F"/>
    <w:rsid w:val="00A901F6"/>
    <w:rsid w:val="00A96430"/>
    <w:rsid w:val="00AA011B"/>
    <w:rsid w:val="00AA6BC6"/>
    <w:rsid w:val="00AA7F93"/>
    <w:rsid w:val="00AB6454"/>
    <w:rsid w:val="00AC1A47"/>
    <w:rsid w:val="00AD06EE"/>
    <w:rsid w:val="00AD175C"/>
    <w:rsid w:val="00AE4296"/>
    <w:rsid w:val="00AF109C"/>
    <w:rsid w:val="00AF1259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A17"/>
    <w:rsid w:val="00B148B5"/>
    <w:rsid w:val="00B150CD"/>
    <w:rsid w:val="00B16009"/>
    <w:rsid w:val="00B17055"/>
    <w:rsid w:val="00B20959"/>
    <w:rsid w:val="00B22453"/>
    <w:rsid w:val="00B255A9"/>
    <w:rsid w:val="00B35054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6ED7"/>
    <w:rsid w:val="00B81019"/>
    <w:rsid w:val="00B83FDD"/>
    <w:rsid w:val="00B85094"/>
    <w:rsid w:val="00B85646"/>
    <w:rsid w:val="00B8594E"/>
    <w:rsid w:val="00B87132"/>
    <w:rsid w:val="00B87355"/>
    <w:rsid w:val="00B90380"/>
    <w:rsid w:val="00B90EC6"/>
    <w:rsid w:val="00B91A63"/>
    <w:rsid w:val="00B94ADB"/>
    <w:rsid w:val="00BA1B85"/>
    <w:rsid w:val="00BA708D"/>
    <w:rsid w:val="00BB0B67"/>
    <w:rsid w:val="00BB21B5"/>
    <w:rsid w:val="00BB32A1"/>
    <w:rsid w:val="00BB4B26"/>
    <w:rsid w:val="00BC08A4"/>
    <w:rsid w:val="00BC13F1"/>
    <w:rsid w:val="00BD0C4D"/>
    <w:rsid w:val="00BD0F61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FB8"/>
    <w:rsid w:val="00C06C3A"/>
    <w:rsid w:val="00C154B7"/>
    <w:rsid w:val="00C211D7"/>
    <w:rsid w:val="00C24C3A"/>
    <w:rsid w:val="00C26BA1"/>
    <w:rsid w:val="00C313D3"/>
    <w:rsid w:val="00C34BB3"/>
    <w:rsid w:val="00C3533C"/>
    <w:rsid w:val="00C37C67"/>
    <w:rsid w:val="00C43D9C"/>
    <w:rsid w:val="00C455CF"/>
    <w:rsid w:val="00C463BA"/>
    <w:rsid w:val="00C50E94"/>
    <w:rsid w:val="00C53124"/>
    <w:rsid w:val="00C53711"/>
    <w:rsid w:val="00C54203"/>
    <w:rsid w:val="00C57182"/>
    <w:rsid w:val="00C66AAF"/>
    <w:rsid w:val="00C672F5"/>
    <w:rsid w:val="00C73C90"/>
    <w:rsid w:val="00C754BF"/>
    <w:rsid w:val="00C758DC"/>
    <w:rsid w:val="00C77BC3"/>
    <w:rsid w:val="00C810D5"/>
    <w:rsid w:val="00C84A52"/>
    <w:rsid w:val="00C878B2"/>
    <w:rsid w:val="00C915CF"/>
    <w:rsid w:val="00C92DB3"/>
    <w:rsid w:val="00C93314"/>
    <w:rsid w:val="00C94B8C"/>
    <w:rsid w:val="00C95BD8"/>
    <w:rsid w:val="00C970DA"/>
    <w:rsid w:val="00CA6B2F"/>
    <w:rsid w:val="00CC1A20"/>
    <w:rsid w:val="00CD24CA"/>
    <w:rsid w:val="00CE447D"/>
    <w:rsid w:val="00CE51D5"/>
    <w:rsid w:val="00CF1295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F17"/>
    <w:rsid w:val="00D20703"/>
    <w:rsid w:val="00D23DBD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7289A"/>
    <w:rsid w:val="00D74289"/>
    <w:rsid w:val="00D74CE2"/>
    <w:rsid w:val="00D81BE6"/>
    <w:rsid w:val="00D84B4E"/>
    <w:rsid w:val="00D871AD"/>
    <w:rsid w:val="00D91ED2"/>
    <w:rsid w:val="00D93412"/>
    <w:rsid w:val="00D95D39"/>
    <w:rsid w:val="00D96284"/>
    <w:rsid w:val="00DA2060"/>
    <w:rsid w:val="00DA24F7"/>
    <w:rsid w:val="00DA5190"/>
    <w:rsid w:val="00DB0A69"/>
    <w:rsid w:val="00DB148A"/>
    <w:rsid w:val="00DB14F5"/>
    <w:rsid w:val="00DB59A2"/>
    <w:rsid w:val="00DB5ECE"/>
    <w:rsid w:val="00DB7BB1"/>
    <w:rsid w:val="00DC14A5"/>
    <w:rsid w:val="00DC2D10"/>
    <w:rsid w:val="00DC49D3"/>
    <w:rsid w:val="00DC60D0"/>
    <w:rsid w:val="00DD1F35"/>
    <w:rsid w:val="00DD3C03"/>
    <w:rsid w:val="00DE131B"/>
    <w:rsid w:val="00DE2FA4"/>
    <w:rsid w:val="00DE3E2B"/>
    <w:rsid w:val="00DF4073"/>
    <w:rsid w:val="00DF424C"/>
    <w:rsid w:val="00DF58B0"/>
    <w:rsid w:val="00DF7774"/>
    <w:rsid w:val="00E05B3E"/>
    <w:rsid w:val="00E06647"/>
    <w:rsid w:val="00E20747"/>
    <w:rsid w:val="00E2676B"/>
    <w:rsid w:val="00E30021"/>
    <w:rsid w:val="00E30FED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863AF"/>
    <w:rsid w:val="00E9509C"/>
    <w:rsid w:val="00E95209"/>
    <w:rsid w:val="00E9736C"/>
    <w:rsid w:val="00E976F5"/>
    <w:rsid w:val="00EA5E84"/>
    <w:rsid w:val="00EA6BE0"/>
    <w:rsid w:val="00EA788A"/>
    <w:rsid w:val="00EA7F16"/>
    <w:rsid w:val="00EB17C9"/>
    <w:rsid w:val="00EB6EC7"/>
    <w:rsid w:val="00EC1039"/>
    <w:rsid w:val="00EC18C4"/>
    <w:rsid w:val="00EC384E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F45E2"/>
    <w:rsid w:val="00F00D33"/>
    <w:rsid w:val="00F0155B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32C5A"/>
    <w:rsid w:val="00F352F1"/>
    <w:rsid w:val="00F427C3"/>
    <w:rsid w:val="00F42F63"/>
    <w:rsid w:val="00F44479"/>
    <w:rsid w:val="00F44761"/>
    <w:rsid w:val="00F45837"/>
    <w:rsid w:val="00F5343E"/>
    <w:rsid w:val="00F53A92"/>
    <w:rsid w:val="00F578A9"/>
    <w:rsid w:val="00F72DC0"/>
    <w:rsid w:val="00F76A0E"/>
    <w:rsid w:val="00F76C7A"/>
    <w:rsid w:val="00F82F71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1031"/>
    <w:rsid w:val="00FE1F34"/>
    <w:rsid w:val="00FE238F"/>
    <w:rsid w:val="00FE2954"/>
    <w:rsid w:val="00FE2EA1"/>
    <w:rsid w:val="00FE4285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tt">
    <w:name w:val="tt"/>
    <w:basedOn w:val="Normal"/>
    <w:rsid w:val="008E53F0"/>
    <w:pPr>
      <w:jc w:val="center"/>
    </w:pPr>
    <w:rPr>
      <w:b/>
      <w:bCs/>
      <w:lang w:val="ro-RO" w:eastAsia="ro-RO"/>
    </w:rPr>
  </w:style>
  <w:style w:type="paragraph" w:styleId="Subsol">
    <w:name w:val="footer"/>
    <w:basedOn w:val="Normal"/>
    <w:link w:val="SubsolCaracter"/>
    <w:uiPriority w:val="99"/>
    <w:rsid w:val="008E53F0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E53F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4334</Characters>
  <Application>Microsoft Office Word</Application>
  <DocSecurity>0</DocSecurity>
  <Lines>36</Lines>
  <Paragraphs>10</Paragraphs>
  <ScaleCrop>false</ScaleCrop>
  <Company/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2016-07-21T07:04:00Z</dcterms:created>
  <dcterms:modified xsi:type="dcterms:W3CDTF">2016-07-21T07:04:00Z</dcterms:modified>
</cp:coreProperties>
</file>